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50419">
      <w:pPr>
        <w:spacing w:line="360" w:lineRule="auto"/>
        <w:jc w:val="center"/>
        <w:rPr>
          <w:rStyle w:val="29"/>
          <w:rFonts w:hint="eastAsia" w:ascii="黑体" w:eastAsia="黑体" w:cs="黑体"/>
          <w:b w:val="0"/>
          <w:sz w:val="24"/>
          <w:szCs w:val="24"/>
        </w:rPr>
      </w:pPr>
      <w:bookmarkStart w:id="54" w:name="_GoBack"/>
      <w:bookmarkEnd w:id="54"/>
      <w:r>
        <w:rPr>
          <w:rStyle w:val="29"/>
          <w:rFonts w:hint="eastAsia" w:ascii="黑体" w:eastAsia="黑体" w:cs="黑体"/>
          <w:b w:val="0"/>
          <w:sz w:val="44"/>
          <w:szCs w:val="44"/>
        </w:rPr>
        <w:t>招  标  文  件</w:t>
      </w:r>
    </w:p>
    <w:p w14:paraId="6FF38927">
      <w:pPr>
        <w:spacing w:line="360" w:lineRule="auto"/>
        <w:ind w:firstLine="480" w:firstLineChars="200"/>
        <w:jc w:val="center"/>
        <w:rPr>
          <w:rStyle w:val="29"/>
          <w:rFonts w:hint="eastAsia" w:ascii="黑体" w:eastAsia="黑体" w:cs="黑体"/>
          <w:b w:val="0"/>
          <w:sz w:val="24"/>
          <w:szCs w:val="24"/>
        </w:rPr>
      </w:pPr>
    </w:p>
    <w:p w14:paraId="25F0509B">
      <w:pPr>
        <w:pStyle w:val="3"/>
        <w:spacing w:before="0" w:after="0" w:line="360" w:lineRule="auto"/>
        <w:rPr>
          <w:rStyle w:val="29"/>
          <w:rFonts w:hint="eastAsia"/>
          <w:b/>
          <w:bCs/>
          <w:color w:val="auto"/>
          <w:sz w:val="44"/>
          <w:szCs w:val="44"/>
        </w:rPr>
      </w:pPr>
      <w:bookmarkStart w:id="0" w:name="_Toc434942280"/>
      <w:bookmarkStart w:id="1" w:name="_Toc414540094"/>
      <w:bookmarkStart w:id="2" w:name="_Toc418600456"/>
      <w:r>
        <w:rPr>
          <w:rFonts w:hint="eastAsia"/>
        </w:rPr>
        <w:t>一、报价须知</w:t>
      </w:r>
      <w:bookmarkEnd w:id="0"/>
      <w:bookmarkEnd w:id="1"/>
      <w:bookmarkEnd w:id="2"/>
    </w:p>
    <w:p w14:paraId="7321EB14">
      <w:pPr>
        <w:pStyle w:val="5"/>
        <w:spacing w:before="0" w:after="0" w:line="360" w:lineRule="auto"/>
        <w:rPr>
          <w:rFonts w:hint="eastAsia" w:ascii="Arial" w:hAnsi="Arial" w:eastAsia="黑体"/>
          <w:kern w:val="0"/>
        </w:rPr>
      </w:pPr>
      <w:bookmarkStart w:id="3" w:name="_Toc418600457"/>
      <w:bookmarkStart w:id="4" w:name="_Toc434942281"/>
      <w:r>
        <w:rPr>
          <w:rFonts w:hint="eastAsia" w:ascii="Arial" w:hAnsi="Arial" w:eastAsia="黑体"/>
          <w:kern w:val="0"/>
        </w:rPr>
        <w:t>1. 项目概况</w:t>
      </w:r>
      <w:bookmarkEnd w:id="3"/>
      <w:bookmarkEnd w:id="4"/>
    </w:p>
    <w:p w14:paraId="24FE7F04">
      <w:pPr>
        <w:spacing w:line="360" w:lineRule="auto"/>
        <w:rPr>
          <w:rFonts w:hint="eastAsia" w:ascii="仿宋_GB2312" w:hAnsi="宋体" w:eastAsia="仿宋_GB2312" w:cs="宋体"/>
          <w:color w:val="FF0000"/>
          <w:kern w:val="0"/>
          <w:sz w:val="28"/>
          <w:szCs w:val="28"/>
        </w:rPr>
      </w:pPr>
      <w:r>
        <w:rPr>
          <w:rFonts w:hint="eastAsia" w:ascii="仿宋_GB2312" w:hAnsi="宋体" w:eastAsia="仿宋_GB2312" w:cs="宋体"/>
          <w:kern w:val="0"/>
          <w:sz w:val="28"/>
          <w:szCs w:val="28"/>
        </w:rPr>
        <w:t xml:space="preserve">   </w:t>
      </w: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kern w:val="0"/>
          <w:sz w:val="28"/>
          <w:szCs w:val="28"/>
          <w:u w:val="single"/>
        </w:rPr>
        <w:t>根据我司发展需要，现面向社会公开招标</w:t>
      </w:r>
      <w:r>
        <w:rPr>
          <w:rFonts w:hint="eastAsia" w:ascii="仿宋_GB2312" w:hAnsi="宋体" w:eastAsia="仿宋_GB2312" w:cs="宋体"/>
          <w:kern w:val="0"/>
          <w:sz w:val="28"/>
          <w:szCs w:val="28"/>
          <w:u w:val="single"/>
          <w:lang w:val="en-US" w:eastAsia="zh-CN"/>
        </w:rPr>
        <w:t>嵌螺工艺合作伙伴</w:t>
      </w:r>
      <w:r>
        <w:rPr>
          <w:rFonts w:hint="eastAsia" w:ascii="仿宋_GB2312" w:hAnsi="宋体" w:eastAsia="仿宋_GB2312" w:cs="宋体"/>
          <w:kern w:val="0"/>
          <w:sz w:val="28"/>
          <w:szCs w:val="28"/>
          <w:u w:val="single"/>
        </w:rPr>
        <w:t>。本次招3家以上</w:t>
      </w:r>
      <w:r>
        <w:rPr>
          <w:rFonts w:hint="eastAsia" w:ascii="仿宋_GB2312" w:hAnsi="宋体" w:eastAsia="仿宋_GB2312" w:cs="宋体"/>
          <w:kern w:val="0"/>
          <w:sz w:val="28"/>
          <w:szCs w:val="28"/>
          <w:u w:val="single"/>
          <w:lang w:val="en-US" w:eastAsia="zh-CN"/>
        </w:rPr>
        <w:t>合作方</w:t>
      </w:r>
      <w:r>
        <w:rPr>
          <w:rFonts w:hint="eastAsia" w:ascii="仿宋_GB2312" w:hAnsi="宋体" w:eastAsia="仿宋_GB2312" w:cs="宋体"/>
          <w:kern w:val="0"/>
          <w:sz w:val="28"/>
          <w:szCs w:val="28"/>
          <w:u w:val="single"/>
        </w:rPr>
        <w:t>，经综合评审、确定一家</w:t>
      </w:r>
      <w:r>
        <w:rPr>
          <w:rFonts w:hint="eastAsia" w:ascii="仿宋_GB2312" w:hAnsi="宋体" w:eastAsia="仿宋_GB2312" w:cs="宋体"/>
          <w:kern w:val="0"/>
          <w:sz w:val="28"/>
          <w:szCs w:val="28"/>
          <w:u w:val="single"/>
          <w:lang w:val="en-US" w:eastAsia="zh-CN"/>
        </w:rPr>
        <w:t>或多家</w:t>
      </w:r>
      <w:r>
        <w:rPr>
          <w:rFonts w:hint="eastAsia" w:ascii="仿宋_GB2312" w:hAnsi="宋体" w:eastAsia="仿宋_GB2312" w:cs="宋体"/>
          <w:kern w:val="0"/>
          <w:sz w:val="28"/>
          <w:szCs w:val="28"/>
          <w:u w:val="single"/>
        </w:rPr>
        <w:t>作为我司</w:t>
      </w:r>
      <w:r>
        <w:rPr>
          <w:rFonts w:hint="eastAsia" w:ascii="仿宋_GB2312" w:hAnsi="宋体" w:eastAsia="仿宋_GB2312" w:cs="宋体"/>
          <w:kern w:val="0"/>
          <w:sz w:val="28"/>
          <w:szCs w:val="28"/>
          <w:u w:val="single"/>
          <w:lang w:val="en-US" w:eastAsia="zh-CN"/>
        </w:rPr>
        <w:t>嵌螺工艺合作伙伴</w:t>
      </w:r>
      <w:r>
        <w:rPr>
          <w:rFonts w:hint="eastAsia" w:ascii="仿宋_GB2312" w:hAnsi="宋体" w:eastAsia="仿宋_GB2312" w:cs="宋体"/>
          <w:kern w:val="0"/>
          <w:sz w:val="28"/>
          <w:szCs w:val="28"/>
          <w:u w:val="single"/>
        </w:rPr>
        <w:t>。</w:t>
      </w:r>
      <w:r>
        <w:rPr>
          <w:rFonts w:hint="eastAsia" w:ascii="仿宋_GB2312" w:hAnsi="宋体" w:eastAsia="仿宋_GB2312"/>
          <w:kern w:val="0"/>
          <w:sz w:val="28"/>
          <w:szCs w:val="28"/>
        </w:rPr>
        <w:t xml:space="preserve">               </w:t>
      </w:r>
      <w:r>
        <w:rPr>
          <w:rFonts w:hint="eastAsia" w:ascii="仿宋_GB2312" w:hAnsi="宋体" w:eastAsia="仿宋_GB2312"/>
          <w:color w:val="FF0000"/>
          <w:kern w:val="0"/>
          <w:sz w:val="28"/>
          <w:szCs w:val="28"/>
        </w:rPr>
        <w:t xml:space="preserve">                                    </w:t>
      </w:r>
    </w:p>
    <w:p w14:paraId="6A194E4B">
      <w:pPr>
        <w:pStyle w:val="4"/>
        <w:spacing w:before="0" w:after="0" w:line="360" w:lineRule="auto"/>
        <w:rPr>
          <w:rFonts w:hint="eastAsia"/>
          <w:kern w:val="0"/>
        </w:rPr>
      </w:pPr>
      <w:bookmarkStart w:id="5" w:name="_Toc434942282"/>
      <w:bookmarkStart w:id="6" w:name="_Toc418600458"/>
      <w:r>
        <w:rPr>
          <w:rFonts w:hint="eastAsia"/>
          <w:kern w:val="0"/>
        </w:rPr>
        <w:t>2. 投标人资格要求</w:t>
      </w:r>
      <w:bookmarkEnd w:id="5"/>
      <w:bookmarkEnd w:id="6"/>
    </w:p>
    <w:p w14:paraId="549D0D01">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2.1本次招标要求投标人须具备以下资格：</w:t>
      </w:r>
    </w:p>
    <w:tbl>
      <w:tblPr>
        <w:tblStyle w:val="20"/>
        <w:tblW w:w="10270"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948"/>
        <w:gridCol w:w="3471"/>
      </w:tblGrid>
      <w:tr w14:paraId="39139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0"/>
            <w:vAlign w:val="center"/>
          </w:tcPr>
          <w:p w14:paraId="5C7B2E47">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名称</w:t>
            </w:r>
          </w:p>
        </w:tc>
        <w:tc>
          <w:tcPr>
            <w:tcW w:w="5948" w:type="dxa"/>
            <w:noWrap w:val="0"/>
            <w:vAlign w:val="center"/>
          </w:tcPr>
          <w:p w14:paraId="633F484C">
            <w:pPr>
              <w:widowControl/>
              <w:spacing w:line="360" w:lineRule="auto"/>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资格要求</w:t>
            </w:r>
          </w:p>
        </w:tc>
        <w:tc>
          <w:tcPr>
            <w:tcW w:w="3471" w:type="dxa"/>
            <w:noWrap w:val="0"/>
            <w:vAlign w:val="center"/>
          </w:tcPr>
          <w:p w14:paraId="28881F85">
            <w:pPr>
              <w:widowControl/>
              <w:spacing w:line="360" w:lineRule="auto"/>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资格资料</w:t>
            </w:r>
          </w:p>
        </w:tc>
      </w:tr>
      <w:tr w14:paraId="231C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0"/>
            <w:vAlign w:val="center"/>
          </w:tcPr>
          <w:p w14:paraId="32902BAB">
            <w:pPr>
              <w:widowControl/>
              <w:spacing w:line="360" w:lineRule="auto"/>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嵌螺工艺合作伙伴</w:t>
            </w:r>
          </w:p>
        </w:tc>
        <w:tc>
          <w:tcPr>
            <w:tcW w:w="5948" w:type="dxa"/>
            <w:noWrap w:val="0"/>
            <w:vAlign w:val="center"/>
          </w:tcPr>
          <w:p w14:paraId="2DEF2637">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要求具有销售产品资质，具有独立法人或个体经营者资格，有固定经营场所，具有相应的供货能力，并能开具采购</w:t>
            </w:r>
            <w:r>
              <w:rPr>
                <w:rFonts w:hint="eastAsia" w:ascii="仿宋_GB2312" w:hAnsi="宋体" w:eastAsia="仿宋_GB2312" w:cs="宋体"/>
                <w:kern w:val="0"/>
                <w:sz w:val="28"/>
                <w:szCs w:val="28"/>
                <w:lang w:val="en-US" w:eastAsia="zh-CN"/>
              </w:rPr>
              <w:t>产品</w:t>
            </w:r>
            <w:r>
              <w:rPr>
                <w:rFonts w:hint="eastAsia" w:ascii="仿宋_GB2312" w:hAnsi="宋体" w:eastAsia="仿宋_GB2312" w:cs="宋体"/>
                <w:kern w:val="0"/>
                <w:sz w:val="28"/>
                <w:szCs w:val="28"/>
              </w:rPr>
              <w:t>（含</w:t>
            </w:r>
            <w:r>
              <w:rPr>
                <w:rFonts w:hint="eastAsia" w:ascii="仿宋_GB2312" w:hAnsi="宋体" w:eastAsia="仿宋_GB2312" w:cs="宋体"/>
                <w:kern w:val="0"/>
                <w:sz w:val="28"/>
                <w:szCs w:val="28"/>
                <w:lang w:val="en-US" w:eastAsia="zh-CN"/>
              </w:rPr>
              <w:t>包装</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运</w:t>
            </w:r>
            <w:r>
              <w:rPr>
                <w:rFonts w:hint="eastAsia" w:ascii="仿宋_GB2312" w:hAnsi="宋体" w:eastAsia="仿宋_GB2312" w:cs="宋体"/>
                <w:kern w:val="0"/>
                <w:sz w:val="28"/>
                <w:szCs w:val="28"/>
              </w:rPr>
              <w:t>费）的发票</w:t>
            </w:r>
          </w:p>
        </w:tc>
        <w:tc>
          <w:tcPr>
            <w:tcW w:w="3471" w:type="dxa"/>
            <w:noWrap w:val="0"/>
            <w:vAlign w:val="center"/>
          </w:tcPr>
          <w:p w14:paraId="4572008C">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营业执照、组织机构代码、税务登记证</w:t>
            </w:r>
          </w:p>
        </w:tc>
      </w:tr>
    </w:tbl>
    <w:p w14:paraId="7D02E5B6">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2.2</w:t>
      </w:r>
      <w:r>
        <w:rPr>
          <w:rFonts w:hint="eastAsia" w:ascii="仿宋_GB2312" w:hAnsi="宋体" w:eastAsia="仿宋_GB2312" w:cs="宋体"/>
          <w:kern w:val="0"/>
          <w:sz w:val="28"/>
          <w:szCs w:val="28"/>
          <w:u w:val="single"/>
        </w:rPr>
        <w:t>投标人要求为单位法人、经营者或经法人或经营者授权的该单位员工。如单位法人为本项目投标代表，则仅提供证明书</w:t>
      </w:r>
      <w:r>
        <w:rPr>
          <w:rFonts w:hint="eastAsia" w:ascii="仿宋_GB2312" w:hAnsi="宋体" w:eastAsia="仿宋_GB2312" w:cs="宋体"/>
          <w:kern w:val="0"/>
          <w:sz w:val="28"/>
          <w:szCs w:val="28"/>
        </w:rPr>
        <w:t>。</w:t>
      </w:r>
    </w:p>
    <w:p w14:paraId="3F589B7C">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 信誉承诺。</w:t>
      </w:r>
    </w:p>
    <w:p w14:paraId="4F184FE3">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2.3.1 最近五年没有出现违法违规或失信行为；</w:t>
      </w:r>
    </w:p>
    <w:p w14:paraId="1B0D9D3F">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2.3.2 没有涉及正在诉讼的案件；</w:t>
      </w:r>
    </w:p>
    <w:p w14:paraId="2AEB54C5">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2.3.3 没有正处于财务被接管、冻结、破产的状态；</w:t>
      </w:r>
    </w:p>
    <w:p w14:paraId="3C73D464">
      <w:pPr>
        <w:autoSpaceDE w:val="0"/>
        <w:autoSpaceDN w:val="0"/>
        <w:snapToGrid w:val="0"/>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由报价人自行声明是否满足资格审查标准中的信誉要求，经询价人查实，如声明与实际不符，询价人有权取消</w:t>
      </w:r>
      <w:r>
        <w:rPr>
          <w:rFonts w:hint="eastAsia" w:ascii="仿宋_GB2312" w:hAnsi="仿宋" w:eastAsia="仿宋_GB2312"/>
          <w:sz w:val="28"/>
          <w:szCs w:val="28"/>
        </w:rPr>
        <w:t>其投标资</w:t>
      </w:r>
      <w:r>
        <w:rPr>
          <w:rFonts w:hint="eastAsia" w:ascii="仿宋_GB2312" w:hAnsi="仿宋" w:eastAsia="仿宋_GB2312"/>
          <w:color w:val="000000"/>
          <w:sz w:val="28"/>
          <w:szCs w:val="28"/>
        </w:rPr>
        <w:t>格。</w:t>
      </w:r>
    </w:p>
    <w:p w14:paraId="031B5B9E">
      <w:pPr>
        <w:pStyle w:val="4"/>
        <w:spacing w:before="0" w:after="0" w:line="360" w:lineRule="auto"/>
        <w:rPr>
          <w:rFonts w:hint="eastAsia"/>
          <w:kern w:val="0"/>
        </w:rPr>
      </w:pPr>
      <w:bookmarkStart w:id="7" w:name="_Toc418600459"/>
      <w:bookmarkStart w:id="8" w:name="_Toc434942283"/>
      <w:r>
        <w:rPr>
          <w:rFonts w:hint="eastAsia"/>
          <w:kern w:val="0"/>
        </w:rPr>
        <w:t>3. 投标须知</w:t>
      </w:r>
      <w:bookmarkEnd w:id="7"/>
      <w:bookmarkEnd w:id="8"/>
    </w:p>
    <w:p w14:paraId="246F98B6">
      <w:pPr>
        <w:widowControl/>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3.1报价要求</w:t>
      </w:r>
    </w:p>
    <w:p w14:paraId="0EC67065">
      <w:pPr>
        <w:widowControl/>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3.1报价表中品名规格要求详细填写，本次报价为单价，包含税金、运费等所有费用。结算时以实际供货数量乘单价为结算金额。</w:t>
      </w:r>
    </w:p>
    <w:p w14:paraId="41639221">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3.2 </w:t>
      </w:r>
      <w:r>
        <w:rPr>
          <w:rFonts w:hint="eastAsia" w:ascii="仿宋_GB2312" w:hAnsi="宋体" w:eastAsia="仿宋_GB2312" w:cs="宋体"/>
          <w:kern w:val="0"/>
          <w:sz w:val="28"/>
          <w:szCs w:val="28"/>
          <w:lang w:val="en-US" w:eastAsia="zh-CN"/>
        </w:rPr>
        <w:t>合作</w:t>
      </w:r>
      <w:r>
        <w:rPr>
          <w:rFonts w:hint="eastAsia" w:ascii="仿宋_GB2312" w:hAnsi="宋体" w:eastAsia="仿宋_GB2312" w:cs="宋体"/>
          <w:kern w:val="0"/>
          <w:sz w:val="28"/>
          <w:szCs w:val="28"/>
        </w:rPr>
        <w:t>要求</w:t>
      </w:r>
    </w:p>
    <w:p w14:paraId="5BEFD96F">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合作</w:t>
      </w:r>
      <w:r>
        <w:rPr>
          <w:rFonts w:hint="eastAsia" w:ascii="仿宋_GB2312" w:hAnsi="宋体" w:eastAsia="仿宋_GB2312" w:cs="宋体"/>
          <w:kern w:val="0"/>
          <w:sz w:val="28"/>
          <w:szCs w:val="28"/>
        </w:rPr>
        <w:t>单位必须严格按照我司提供的标准和要求按时、按量、按质供货。</w:t>
      </w:r>
    </w:p>
    <w:p w14:paraId="17C4E5E0">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3.3 中标单位有下列情形的，其合同履约将按合同要求进行扣除，并赔偿我司相应损失。</w:t>
      </w:r>
    </w:p>
    <w:p w14:paraId="40CDDB77">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3.3.1 </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所供应的所有货物均为符合国家或行业质量安全标准的优质产品。</w:t>
      </w:r>
    </w:p>
    <w:p w14:paraId="64C6E99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3.3.2 </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未按我司要求、规格供应货品，如因此耽误我司正常经营或因此让我司造成赔偿及损失的，须承担我司赔偿款项及扣除当期10%货款作为罚款，情节严重者将直接解除供应合同。</w:t>
      </w:r>
    </w:p>
    <w:p w14:paraId="64BEBD5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3.4 投标文件中应包括下列主要内容：</w:t>
      </w:r>
    </w:p>
    <w:p w14:paraId="0D909D1E">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营业执照副本复印件；税务登记证副本复印件；组织机构代码证副本复印件；法人委托授权书；经营场所情况说明；服务承诺书；</w:t>
      </w:r>
    </w:p>
    <w:p w14:paraId="668FD692">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投标单位认为有必要的其他文件，以上资料须加盖单位公章，按顺序装订编入报价文件。</w:t>
      </w:r>
    </w:p>
    <w:p w14:paraId="78D41F31">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3.5 投标要求</w:t>
      </w:r>
    </w:p>
    <w:p w14:paraId="66BFC520">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投标人必须按照招标文件提供的格式进行投标报价，否则按照废标处理。</w:t>
      </w:r>
    </w:p>
    <w:p w14:paraId="1CA17900">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3.6 结算</w:t>
      </w:r>
    </w:p>
    <w:p w14:paraId="3ABADE75">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按采购方要求送货，经使用部门、采购部门、验收部门验收合格后的数量x单价为最终的结算价。要求提供采购</w:t>
      </w:r>
      <w:r>
        <w:rPr>
          <w:rFonts w:hint="eastAsia" w:ascii="仿宋_GB2312" w:hAnsi="宋体" w:eastAsia="仿宋_GB2312" w:cs="宋体"/>
          <w:kern w:val="0"/>
          <w:sz w:val="28"/>
          <w:szCs w:val="28"/>
          <w:lang w:val="en-US" w:eastAsia="zh-CN"/>
        </w:rPr>
        <w:t>产品</w:t>
      </w:r>
      <w:r>
        <w:rPr>
          <w:rFonts w:hint="eastAsia" w:ascii="仿宋_GB2312" w:hAnsi="宋体" w:eastAsia="仿宋_GB2312" w:cs="宋体"/>
          <w:kern w:val="0"/>
          <w:sz w:val="28"/>
          <w:szCs w:val="28"/>
        </w:rPr>
        <w:t>（含</w:t>
      </w:r>
      <w:r>
        <w:rPr>
          <w:rFonts w:hint="eastAsia" w:ascii="仿宋_GB2312" w:hAnsi="宋体" w:eastAsia="仿宋_GB2312" w:cs="宋体"/>
          <w:kern w:val="0"/>
          <w:sz w:val="28"/>
          <w:szCs w:val="28"/>
          <w:lang w:val="en-US" w:eastAsia="zh-CN"/>
        </w:rPr>
        <w:t>包装</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运费</w:t>
      </w:r>
      <w:r>
        <w:rPr>
          <w:rFonts w:hint="eastAsia" w:ascii="仿宋_GB2312" w:hAnsi="宋体" w:eastAsia="仿宋_GB2312" w:cs="宋体"/>
          <w:kern w:val="0"/>
          <w:sz w:val="28"/>
          <w:szCs w:val="28"/>
        </w:rPr>
        <w:t>）的发票。</w:t>
      </w:r>
    </w:p>
    <w:p w14:paraId="17F7004B">
      <w:pPr>
        <w:snapToGrid w:val="0"/>
        <w:spacing w:line="360" w:lineRule="auto"/>
        <w:ind w:firstLine="560" w:firstLineChars="200"/>
        <w:jc w:val="left"/>
        <w:rPr>
          <w:rFonts w:hint="eastAsia" w:ascii="仿宋_GB2312" w:hAnsi="宋体" w:eastAsia="仿宋_GB2312" w:cs="宋体"/>
          <w:kern w:val="0"/>
          <w:sz w:val="28"/>
          <w:szCs w:val="28"/>
        </w:rPr>
      </w:pPr>
    </w:p>
    <w:p w14:paraId="685841E5">
      <w:pPr>
        <w:pStyle w:val="4"/>
        <w:spacing w:before="0" w:after="0" w:line="360" w:lineRule="auto"/>
        <w:rPr>
          <w:rFonts w:hint="eastAsia"/>
          <w:kern w:val="0"/>
        </w:rPr>
      </w:pPr>
      <w:bookmarkStart w:id="9" w:name="_Toc418600460"/>
      <w:bookmarkStart w:id="10" w:name="_Toc434942284"/>
      <w:r>
        <w:rPr>
          <w:rFonts w:hint="eastAsia"/>
          <w:kern w:val="0"/>
        </w:rPr>
        <w:t>4 投标文件的递交</w:t>
      </w:r>
      <w:bookmarkEnd w:id="9"/>
      <w:bookmarkEnd w:id="10"/>
    </w:p>
    <w:p w14:paraId="410B1640">
      <w:pPr>
        <w:pStyle w:val="5"/>
        <w:spacing w:before="0" w:after="0" w:line="360" w:lineRule="auto"/>
        <w:rPr>
          <w:rFonts w:hint="eastAsia"/>
          <w:kern w:val="0"/>
        </w:rPr>
      </w:pPr>
      <w:bookmarkStart w:id="11" w:name="_Toc434942285"/>
      <w:bookmarkStart w:id="12" w:name="_Toc418600461"/>
      <w:r>
        <w:rPr>
          <w:rFonts w:hint="eastAsia"/>
          <w:kern w:val="0"/>
        </w:rPr>
        <w:t>4.1 投标文件递交</w:t>
      </w:r>
      <w:bookmarkEnd w:id="11"/>
      <w:bookmarkEnd w:id="12"/>
    </w:p>
    <w:p w14:paraId="416F196E">
      <w:pPr>
        <w:widowControl/>
        <w:spacing w:line="360" w:lineRule="auto"/>
        <w:ind w:firstLine="560" w:firstLineChars="200"/>
        <w:jc w:val="left"/>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rPr>
        <w:t>4.1.1投标文件的截止时间为</w:t>
      </w:r>
      <w:r>
        <w:rPr>
          <w:rFonts w:hint="eastAsia" w:ascii="仿宋_GB2312" w:hAnsi="宋体" w:eastAsia="仿宋_GB2312" w:cs="宋体"/>
          <w:kern w:val="0"/>
          <w:sz w:val="28"/>
          <w:szCs w:val="28"/>
          <w:u w:val="single"/>
        </w:rPr>
        <w:t xml:space="preserve"> 20</w:t>
      </w:r>
      <w:r>
        <w:rPr>
          <w:rFonts w:hint="eastAsia" w:ascii="仿宋_GB2312" w:hAnsi="宋体" w:eastAsia="仿宋_GB2312" w:cs="宋体"/>
          <w:kern w:val="0"/>
          <w:sz w:val="28"/>
          <w:szCs w:val="28"/>
          <w:u w:val="single"/>
          <w:lang w:val="en-US" w:eastAsia="zh-CN"/>
        </w:rPr>
        <w:t>26</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lang w:val="en-US" w:eastAsia="zh-CN"/>
        </w:rPr>
        <w:t>5</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lang w:val="en-US" w:eastAsia="zh-CN"/>
        </w:rPr>
        <w:t>22</w:t>
      </w:r>
      <w:r>
        <w:rPr>
          <w:rFonts w:hint="eastAsia" w:ascii="仿宋_GB2312" w:hAnsi="宋体" w:eastAsia="仿宋_GB2312" w:cs="宋体"/>
          <w:kern w:val="0"/>
          <w:sz w:val="28"/>
          <w:szCs w:val="28"/>
        </w:rPr>
        <w:t xml:space="preserve"> 日</w:t>
      </w:r>
      <w:r>
        <w:rPr>
          <w:rFonts w:hint="eastAsia" w:ascii="仿宋_GB2312" w:hAnsi="宋体" w:eastAsia="仿宋_GB2312" w:cs="宋体"/>
          <w:kern w:val="0"/>
          <w:sz w:val="28"/>
          <w:szCs w:val="28"/>
          <w:u w:val="single"/>
        </w:rPr>
        <w:t xml:space="preserve">16 </w:t>
      </w:r>
      <w:r>
        <w:rPr>
          <w:rFonts w:hint="eastAsia" w:ascii="仿宋_GB2312" w:hAnsi="宋体" w:eastAsia="仿宋_GB2312" w:cs="宋体"/>
          <w:kern w:val="0"/>
          <w:sz w:val="28"/>
          <w:szCs w:val="28"/>
        </w:rPr>
        <w:t>时</w:t>
      </w:r>
      <w:r>
        <w:rPr>
          <w:rFonts w:hint="eastAsia" w:ascii="仿宋_GB2312" w:hAnsi="宋体" w:eastAsia="仿宋_GB2312" w:cs="宋体"/>
          <w:kern w:val="0"/>
          <w:sz w:val="28"/>
          <w:szCs w:val="28"/>
          <w:u w:val="single"/>
        </w:rPr>
        <w:t>00</w:t>
      </w:r>
      <w:r>
        <w:rPr>
          <w:rFonts w:hint="eastAsia" w:ascii="仿宋_GB2312" w:hAnsi="宋体" w:eastAsia="仿宋_GB2312" w:cs="宋体"/>
          <w:kern w:val="0"/>
          <w:sz w:val="28"/>
          <w:szCs w:val="28"/>
        </w:rPr>
        <w:t>分，地点为</w:t>
      </w:r>
      <w:r>
        <w:rPr>
          <w:rFonts w:hint="eastAsia" w:ascii="仿宋_GB2312" w:hAnsi="宋体" w:eastAsia="仿宋_GB2312" w:cs="宋体"/>
          <w:kern w:val="0"/>
          <w:sz w:val="28"/>
          <w:szCs w:val="28"/>
          <w:u w:val="single"/>
        </w:rPr>
        <w:t>扬州漆器厂有限责任公司</w:t>
      </w:r>
      <w:r>
        <w:rPr>
          <w:rFonts w:hint="eastAsia" w:ascii="仿宋_GB2312" w:hAnsi="宋体" w:eastAsia="仿宋_GB2312" w:cs="宋体"/>
          <w:kern w:val="0"/>
          <w:sz w:val="28"/>
          <w:szCs w:val="28"/>
          <w:u w:val="single"/>
          <w:lang w:val="en-US" w:eastAsia="zh-CN"/>
        </w:rPr>
        <w:t>仓储物流部</w:t>
      </w:r>
      <w:r>
        <w:rPr>
          <w:rFonts w:hint="eastAsia" w:ascii="仿宋_GB2312" w:hAnsi="宋体" w:eastAsia="仿宋_GB2312" w:cs="宋体"/>
          <w:kern w:val="0"/>
          <w:sz w:val="28"/>
          <w:szCs w:val="28"/>
          <w:u w:val="single"/>
        </w:rPr>
        <w:t>办公室。</w:t>
      </w:r>
    </w:p>
    <w:p w14:paraId="39DC4975">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4.1.2 逾期送达的或者未送达指定地点的投标文件，招标人不予受理。</w:t>
      </w:r>
    </w:p>
    <w:p w14:paraId="5352A441">
      <w:pPr>
        <w:pStyle w:val="5"/>
        <w:spacing w:before="0" w:after="0" w:line="360" w:lineRule="auto"/>
        <w:rPr>
          <w:rFonts w:hint="eastAsia"/>
          <w:kern w:val="0"/>
        </w:rPr>
      </w:pPr>
      <w:bookmarkStart w:id="13" w:name="_Toc434942286"/>
      <w:bookmarkStart w:id="14" w:name="_Toc418600462"/>
      <w:r>
        <w:rPr>
          <w:rFonts w:hint="eastAsia"/>
          <w:kern w:val="0"/>
        </w:rPr>
        <w:t>4.2 开标时间、地点</w:t>
      </w:r>
      <w:bookmarkEnd w:id="13"/>
      <w:bookmarkEnd w:id="14"/>
    </w:p>
    <w:p w14:paraId="4C99D8A4">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u w:val="single"/>
        </w:rPr>
        <w:t xml:space="preserve">开标时间为投标截止时间，地点为扬州漆器厂有限责任公司  </w:t>
      </w:r>
      <w:r>
        <w:rPr>
          <w:rFonts w:hint="eastAsia" w:ascii="仿宋_GB2312" w:hAnsi="宋体" w:eastAsia="仿宋_GB2312" w:cs="宋体"/>
          <w:kern w:val="0"/>
          <w:sz w:val="28"/>
          <w:szCs w:val="28"/>
        </w:rPr>
        <w:t>。</w:t>
      </w:r>
    </w:p>
    <w:p w14:paraId="099A4C51">
      <w:pPr>
        <w:pStyle w:val="5"/>
        <w:spacing w:before="0" w:after="0" w:line="360" w:lineRule="auto"/>
        <w:rPr>
          <w:rFonts w:hint="eastAsia"/>
          <w:kern w:val="0"/>
        </w:rPr>
      </w:pPr>
      <w:bookmarkStart w:id="15" w:name="_Toc434942287"/>
      <w:r>
        <w:rPr>
          <w:rFonts w:hint="eastAsia"/>
          <w:kern w:val="0"/>
        </w:rPr>
        <w:t>5 联系人</w:t>
      </w:r>
      <w:bookmarkEnd w:id="15"/>
    </w:p>
    <w:p w14:paraId="3CF0D650">
      <w:pPr>
        <w:spacing w:line="360" w:lineRule="auto"/>
        <w:ind w:firstLine="560" w:firstLineChars="200"/>
        <w:rPr>
          <w:rFonts w:hint="eastAsia" w:ascii="仿宋_GB2312" w:hAnsi="宋体" w:eastAsia="仿宋_GB2312" w:cs="宋体"/>
          <w:kern w:val="0"/>
          <w:sz w:val="28"/>
          <w:szCs w:val="28"/>
          <w:u w:val="single"/>
          <w:lang w:val="en-US" w:eastAsia="zh-CN"/>
        </w:rPr>
      </w:pPr>
      <w:r>
        <w:rPr>
          <w:rFonts w:hint="eastAsia" w:ascii="仿宋_GB2312" w:hAnsi="宋体" w:eastAsia="仿宋_GB2312" w:cs="宋体"/>
          <w:kern w:val="0"/>
          <w:sz w:val="28"/>
          <w:szCs w:val="28"/>
          <w:u w:val="single"/>
          <w:lang w:val="en-US" w:eastAsia="zh-CN"/>
        </w:rPr>
        <w:t>陆健</w:t>
      </w:r>
      <w:r>
        <w:rPr>
          <w:rFonts w:hint="eastAsia" w:ascii="仿宋_GB2312" w:hAnsi="宋体" w:eastAsia="仿宋_GB2312" w:cs="宋体"/>
          <w:kern w:val="0"/>
          <w:sz w:val="28"/>
          <w:szCs w:val="28"/>
          <w:u w:val="single"/>
        </w:rPr>
        <w:t xml:space="preserve">   0514-85</w:t>
      </w:r>
      <w:r>
        <w:rPr>
          <w:rFonts w:hint="eastAsia" w:ascii="仿宋_GB2312" w:hAnsi="宋体" w:eastAsia="仿宋_GB2312" w:cs="宋体"/>
          <w:kern w:val="0"/>
          <w:sz w:val="28"/>
          <w:szCs w:val="28"/>
          <w:u w:val="single"/>
          <w:lang w:val="en-US" w:eastAsia="zh-CN"/>
        </w:rPr>
        <w:t>550290</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 xml:space="preserve"> </w:t>
      </w:r>
    </w:p>
    <w:p w14:paraId="586BFD21">
      <w:pPr>
        <w:rPr>
          <w:rFonts w:hint="eastAsia"/>
        </w:rPr>
      </w:pPr>
      <w:bookmarkStart w:id="16" w:name="_Toc418600463"/>
      <w:bookmarkStart w:id="17" w:name="_Toc414540098"/>
    </w:p>
    <w:p w14:paraId="02A34888">
      <w:pPr>
        <w:pStyle w:val="3"/>
        <w:spacing w:before="0" w:after="0" w:line="360" w:lineRule="auto"/>
        <w:rPr>
          <w:rFonts w:hint="eastAsia"/>
        </w:rPr>
      </w:pPr>
      <w:bookmarkStart w:id="18" w:name="_Toc434942288"/>
      <w:r>
        <w:rPr>
          <w:rFonts w:hint="eastAsia"/>
        </w:rPr>
        <w:t>二、评审</w:t>
      </w:r>
      <w:bookmarkEnd w:id="16"/>
      <w:bookmarkEnd w:id="17"/>
      <w:bookmarkEnd w:id="18"/>
    </w:p>
    <w:p w14:paraId="13D76059">
      <w:pPr>
        <w:pStyle w:val="4"/>
        <w:spacing w:before="0" w:after="0" w:line="360" w:lineRule="auto"/>
        <w:rPr>
          <w:rFonts w:hint="eastAsia"/>
          <w:kern w:val="0"/>
        </w:rPr>
      </w:pPr>
      <w:bookmarkStart w:id="19" w:name="_Toc418600464"/>
      <w:bookmarkStart w:id="20" w:name="_Toc434942289"/>
      <w:r>
        <w:rPr>
          <w:rFonts w:hint="eastAsia"/>
          <w:kern w:val="0"/>
        </w:rPr>
        <w:t>1 开评标</w:t>
      </w:r>
      <w:bookmarkEnd w:id="19"/>
      <w:bookmarkEnd w:id="20"/>
    </w:p>
    <w:p w14:paraId="3C39C9F5">
      <w:pPr>
        <w:pStyle w:val="5"/>
        <w:spacing w:before="0" w:after="0" w:line="360" w:lineRule="auto"/>
        <w:rPr>
          <w:rFonts w:hint="eastAsia"/>
          <w:kern w:val="0"/>
        </w:rPr>
      </w:pPr>
      <w:bookmarkStart w:id="21" w:name="_Toc434942291"/>
      <w:bookmarkStart w:id="22" w:name="_Toc418600466"/>
      <w:r>
        <w:rPr>
          <w:rFonts w:hint="eastAsia"/>
          <w:kern w:val="0"/>
        </w:rPr>
        <w:t>1.1 评选程序</w:t>
      </w:r>
      <w:bookmarkEnd w:id="21"/>
      <w:bookmarkEnd w:id="22"/>
    </w:p>
    <w:p w14:paraId="370FF812">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1.2.1评选工作由采购领导小组评选人员进行评选；</w:t>
      </w:r>
    </w:p>
    <w:p w14:paraId="405C97C7">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 资格性、符合性检查。依据法律法规和询价文件的规定，对投标单位投标文件中的资格证明、投标保证金等进行审查，以确定投标单位是否具备投标资格；从投标单位投标文件的有效性、完整性和对询价文件的响应程度进行审查。</w:t>
      </w:r>
    </w:p>
    <w:p w14:paraId="506EA1B9">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1.2.3 澄清有关问题。对投标文件中含义不明确、同类问题表述不一致或者有明显文字和计算错误的内容，评选人员可以书面形式（应当由评选成员签字）要求投标人作出必要澄清、说明或者纠正。投标人的澄清、说明或者补正应当采用书面形式，由其授权的代表签字，并不得超出投标文件的范围或者改变投标文件的实质性内容；</w:t>
      </w:r>
    </w:p>
    <w:p w14:paraId="421CCAF9">
      <w:pPr>
        <w:pStyle w:val="5"/>
        <w:spacing w:before="0" w:after="0" w:line="360" w:lineRule="auto"/>
        <w:rPr>
          <w:rFonts w:hint="eastAsia"/>
          <w:kern w:val="0"/>
        </w:rPr>
      </w:pPr>
      <w:bookmarkStart w:id="23" w:name="_Toc434942292"/>
      <w:bookmarkStart w:id="24" w:name="_Toc418600467"/>
      <w:r>
        <w:rPr>
          <w:rFonts w:hint="eastAsia"/>
          <w:kern w:val="0"/>
        </w:rPr>
        <w:t>1.2评选标准</w:t>
      </w:r>
      <w:bookmarkEnd w:id="23"/>
      <w:bookmarkEnd w:id="24"/>
    </w:p>
    <w:p w14:paraId="0A234D1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1.2.1评选顺序</w:t>
      </w:r>
    </w:p>
    <w:p w14:paraId="697CC52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资质文件符合询价文件资质要求的投标文件方可进入下一轮价格竞标。</w:t>
      </w:r>
    </w:p>
    <w:p w14:paraId="3F7C56E5">
      <w:pPr>
        <w:snapToGrid w:val="0"/>
        <w:spacing w:line="360" w:lineRule="auto"/>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价格部分：首先对其报的单价进行审核，按高低进行排序。</w:t>
      </w:r>
    </w:p>
    <w:p w14:paraId="207D704D">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评选人员综合选定，根据</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报价价格及单位资质及我司实际情况综合考虑。</w:t>
      </w:r>
    </w:p>
    <w:p w14:paraId="744FA3D3">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 无效投标条款</w:t>
      </w:r>
    </w:p>
    <w:p w14:paraId="551DC85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采购领导小组评审时，投标人或其投标文件出现下列情况之一者，应为无效投标。</w:t>
      </w:r>
    </w:p>
    <w:p w14:paraId="31913855">
      <w:pPr>
        <w:snapToGrid w:val="0"/>
        <w:spacing w:line="360" w:lineRule="auto"/>
        <w:ind w:left="561" w:leftChars="267"/>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1.2.2.1 投标文件不按询价文件规定进行装订或密封不符合要求的。1.2.2.2 投标人不具备询价文件规定的资格要求的。</w:t>
      </w:r>
    </w:p>
    <w:p w14:paraId="4DF631A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1.2.2.3 投标文件不按规定格式、内容填写；</w:t>
      </w:r>
    </w:p>
    <w:p w14:paraId="63BF3341">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1.2.2.4 出现影响招标公正的违法、违规行为的；</w:t>
      </w:r>
    </w:p>
    <w:p w14:paraId="6DF102BC">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1.2.2.5 未按规定对投标文件进行签署的；</w:t>
      </w:r>
    </w:p>
    <w:p w14:paraId="208B17CE">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1.3中标条件</w:t>
      </w:r>
    </w:p>
    <w:p w14:paraId="1F0B3F0D">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最大条件满足采购要求、性价比高、价格合理、具有综合竞争优势。</w:t>
      </w:r>
      <w:bookmarkStart w:id="25" w:name="_Toc55705090"/>
      <w:bookmarkStart w:id="26" w:name="_Toc54318841"/>
      <w:bookmarkStart w:id="27" w:name="_Toc54372589"/>
      <w:bookmarkStart w:id="28" w:name="_Toc391988620"/>
      <w:bookmarkStart w:id="29" w:name="_Toc5076"/>
      <w:bookmarkStart w:id="30" w:name="_Toc56153776"/>
      <w:bookmarkStart w:id="31" w:name="_Toc55654462"/>
      <w:bookmarkStart w:id="32" w:name="_Toc3128"/>
      <w:bookmarkStart w:id="33" w:name="_Toc54372171"/>
      <w:bookmarkStart w:id="34" w:name="_Toc59268879"/>
      <w:bookmarkStart w:id="35" w:name="_Toc59896618"/>
      <w:bookmarkStart w:id="36" w:name="_Toc54372005"/>
      <w:bookmarkStart w:id="37" w:name="_Toc25947999"/>
      <w:bookmarkStart w:id="38" w:name="_Toc54318895"/>
      <w:bookmarkStart w:id="39" w:name="_Toc56409029"/>
      <w:bookmarkStart w:id="40" w:name="_Toc54368820"/>
      <w:bookmarkStart w:id="41" w:name="_Toc54329085"/>
      <w:bookmarkStart w:id="42" w:name="_Toc26108311"/>
      <w:bookmarkStart w:id="43" w:name="_Toc55639327"/>
      <w:bookmarkStart w:id="44" w:name="_Toc59900889"/>
      <w:bookmarkStart w:id="45" w:name="_Toc55707595"/>
      <w:bookmarkStart w:id="46" w:name="_Toc414540101"/>
      <w:bookmarkStart w:id="47" w:name="_Toc16621"/>
      <w:bookmarkStart w:id="48" w:name="_Toc56139004"/>
      <w:bookmarkStart w:id="49" w:name="_Toc54330914"/>
      <w:bookmarkStart w:id="50" w:name="_Toc56141814"/>
      <w:bookmarkStart w:id="51" w:name="_Toc418600469"/>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14AB3D45">
      <w:pPr>
        <w:spacing w:line="360" w:lineRule="auto"/>
        <w:ind w:firstLine="560" w:firstLineChars="200"/>
        <w:rPr>
          <w:rFonts w:hint="eastAsia" w:ascii="仿宋_GB2312" w:hAnsi="仿宋" w:eastAsia="仿宋_GB2312"/>
          <w:bCs/>
          <w:color w:val="000000"/>
          <w:sz w:val="28"/>
          <w:szCs w:val="28"/>
        </w:rPr>
      </w:pPr>
      <w:bookmarkStart w:id="52" w:name="_Toc418600483"/>
      <w:bookmarkStart w:id="53" w:name="_Toc434942305"/>
    </w:p>
    <w:p w14:paraId="3E1BA6EE">
      <w:pPr>
        <w:ind w:firstLine="840" w:firstLineChars="300"/>
        <w:rPr>
          <w:rFonts w:hint="eastAsia"/>
          <w:sz w:val="28"/>
          <w:szCs w:val="28"/>
        </w:rPr>
      </w:pPr>
    </w:p>
    <w:p w14:paraId="6EDCE5C9">
      <w:pPr>
        <w:ind w:firstLine="840" w:firstLineChars="300"/>
        <w:rPr>
          <w:rFonts w:hint="eastAsia"/>
          <w:sz w:val="28"/>
          <w:szCs w:val="28"/>
        </w:rPr>
      </w:pPr>
    </w:p>
    <w:p w14:paraId="3BCA2102">
      <w:pPr>
        <w:ind w:firstLine="840" w:firstLineChars="300"/>
        <w:rPr>
          <w:rFonts w:hint="eastAsia"/>
          <w:sz w:val="28"/>
          <w:szCs w:val="28"/>
        </w:rPr>
      </w:pPr>
    </w:p>
    <w:p w14:paraId="01D66C65">
      <w:pPr>
        <w:ind w:firstLine="840" w:firstLineChars="300"/>
        <w:rPr>
          <w:rFonts w:hint="eastAsia"/>
          <w:sz w:val="28"/>
          <w:szCs w:val="28"/>
        </w:rPr>
      </w:pPr>
    </w:p>
    <w:p w14:paraId="0CA352E7">
      <w:pPr>
        <w:ind w:firstLine="840" w:firstLineChars="300"/>
        <w:rPr>
          <w:rFonts w:hint="eastAsia"/>
          <w:sz w:val="28"/>
          <w:szCs w:val="28"/>
        </w:rPr>
      </w:pPr>
    </w:p>
    <w:p w14:paraId="5E912E29">
      <w:pPr>
        <w:pStyle w:val="3"/>
        <w:spacing w:before="0" w:after="0" w:line="360" w:lineRule="auto"/>
        <w:rPr>
          <w:rFonts w:hint="eastAsia"/>
        </w:rPr>
      </w:pPr>
      <w:r>
        <w:rPr>
          <w:rFonts w:hint="eastAsia"/>
        </w:rPr>
        <w:t>三、投标主要格式</w:t>
      </w:r>
      <w:bookmarkEnd w:id="52"/>
      <w:bookmarkEnd w:id="53"/>
      <w:r>
        <w:rPr>
          <w:rFonts w:hint="eastAsia"/>
        </w:rPr>
        <w:t>：</w:t>
      </w:r>
    </w:p>
    <w:p w14:paraId="46A79A24">
      <w:pPr>
        <w:jc w:val="center"/>
        <w:rPr>
          <w:rFonts w:hint="eastAsia" w:ascii="宋体" w:hAnsi="宋体"/>
          <w:b/>
          <w:bCs/>
          <w:color w:val="000000"/>
          <w:sz w:val="44"/>
          <w:szCs w:val="44"/>
        </w:rPr>
      </w:pPr>
      <w:r>
        <w:rPr>
          <w:rFonts w:hint="eastAsia" w:ascii="宋体" w:hAnsi="宋体"/>
          <w:b/>
          <w:bCs/>
          <w:color w:val="000000"/>
          <w:sz w:val="44"/>
          <w:szCs w:val="44"/>
        </w:rPr>
        <w:t>扬州漆器厂有限责任公司</w:t>
      </w:r>
    </w:p>
    <w:p w14:paraId="0E72EC9F">
      <w:pPr>
        <w:jc w:val="center"/>
        <w:rPr>
          <w:rFonts w:hint="default" w:ascii="宋体" w:hAnsi="宋体" w:eastAsia="宋体"/>
          <w:b/>
          <w:bCs/>
          <w:color w:val="000000"/>
          <w:sz w:val="44"/>
          <w:szCs w:val="44"/>
          <w:lang w:val="en-US" w:eastAsia="zh-CN"/>
        </w:rPr>
      </w:pPr>
      <w:r>
        <w:rPr>
          <w:rFonts w:hint="eastAsia" w:ascii="宋体" w:hAnsi="宋体"/>
          <w:b/>
          <w:bCs/>
          <w:color w:val="000000"/>
          <w:sz w:val="44"/>
          <w:szCs w:val="44"/>
          <w:lang w:val="en-US" w:eastAsia="zh-CN"/>
        </w:rPr>
        <w:t>嵌螺工艺合作伙伴</w:t>
      </w:r>
    </w:p>
    <w:p w14:paraId="59E0CD70">
      <w:pPr>
        <w:rPr>
          <w:rFonts w:hint="eastAsia" w:ascii="宋体" w:hAnsi="宋体"/>
          <w:b/>
          <w:bCs/>
          <w:color w:val="000000"/>
          <w:sz w:val="44"/>
          <w:szCs w:val="44"/>
        </w:rPr>
      </w:pPr>
    </w:p>
    <w:p w14:paraId="71787F97">
      <w:pPr>
        <w:rPr>
          <w:rFonts w:hint="eastAsia" w:eastAsia="黑体"/>
          <w:sz w:val="20"/>
          <w:szCs w:val="20"/>
        </w:rPr>
      </w:pPr>
    </w:p>
    <w:p w14:paraId="711A189B">
      <w:pPr>
        <w:rPr>
          <w:rFonts w:hint="eastAsia" w:eastAsia="黑体"/>
          <w:sz w:val="20"/>
          <w:szCs w:val="20"/>
        </w:rPr>
      </w:pPr>
    </w:p>
    <w:p w14:paraId="00AEB262">
      <w:pPr>
        <w:rPr>
          <w:rFonts w:hint="eastAsia" w:eastAsia="黑体"/>
          <w:sz w:val="20"/>
          <w:szCs w:val="20"/>
        </w:rPr>
      </w:pPr>
    </w:p>
    <w:p w14:paraId="14CF9BF5">
      <w:pPr>
        <w:rPr>
          <w:rFonts w:hint="eastAsia" w:eastAsia="黑体"/>
          <w:sz w:val="20"/>
          <w:szCs w:val="20"/>
        </w:rPr>
      </w:pPr>
    </w:p>
    <w:p w14:paraId="52C58231">
      <w:pPr>
        <w:rPr>
          <w:rFonts w:hint="eastAsia" w:eastAsia="黑体"/>
          <w:sz w:val="20"/>
          <w:szCs w:val="20"/>
        </w:rPr>
      </w:pPr>
    </w:p>
    <w:p w14:paraId="17068ADB">
      <w:pPr>
        <w:jc w:val="center"/>
        <w:rPr>
          <w:rFonts w:hint="eastAsia" w:eastAsia="黑体"/>
          <w:sz w:val="44"/>
          <w:szCs w:val="44"/>
        </w:rPr>
      </w:pPr>
      <w:r>
        <w:rPr>
          <w:rFonts w:hint="eastAsia" w:eastAsia="黑体"/>
          <w:sz w:val="44"/>
          <w:szCs w:val="44"/>
        </w:rPr>
        <w:t>招标函</w:t>
      </w:r>
    </w:p>
    <w:p w14:paraId="4B677837">
      <w:pPr>
        <w:rPr>
          <w:rFonts w:eastAsia="黑体"/>
          <w:sz w:val="28"/>
          <w:szCs w:val="28"/>
        </w:rPr>
      </w:pPr>
    </w:p>
    <w:p w14:paraId="278CAAFD">
      <w:pPr>
        <w:rPr>
          <w:rFonts w:eastAsia="黑体"/>
          <w:sz w:val="28"/>
          <w:szCs w:val="28"/>
        </w:rPr>
      </w:pPr>
    </w:p>
    <w:p w14:paraId="2EC5521F">
      <w:pPr>
        <w:rPr>
          <w:rFonts w:hint="eastAsia" w:eastAsia="黑体"/>
          <w:sz w:val="28"/>
          <w:szCs w:val="28"/>
        </w:rPr>
      </w:pPr>
    </w:p>
    <w:p w14:paraId="7750FC14">
      <w:pPr>
        <w:rPr>
          <w:rFonts w:hint="eastAsia" w:eastAsia="黑体"/>
          <w:sz w:val="28"/>
          <w:szCs w:val="28"/>
        </w:rPr>
      </w:pPr>
    </w:p>
    <w:p w14:paraId="5EA525D8">
      <w:pPr>
        <w:rPr>
          <w:rFonts w:eastAsia="黑体"/>
          <w:sz w:val="28"/>
          <w:szCs w:val="28"/>
        </w:rPr>
      </w:pPr>
    </w:p>
    <w:p w14:paraId="0DCE5B5D">
      <w:pPr>
        <w:rPr>
          <w:rFonts w:eastAsia="黑体"/>
          <w:sz w:val="28"/>
          <w:szCs w:val="28"/>
        </w:rPr>
      </w:pPr>
    </w:p>
    <w:p w14:paraId="0655A7FD">
      <w:pPr>
        <w:rPr>
          <w:rFonts w:eastAsia="黑体"/>
          <w:sz w:val="28"/>
          <w:szCs w:val="28"/>
        </w:rPr>
      </w:pPr>
    </w:p>
    <w:p w14:paraId="57BCC695">
      <w:pPr>
        <w:rPr>
          <w:rFonts w:eastAsia="黑体"/>
          <w:sz w:val="28"/>
          <w:szCs w:val="28"/>
        </w:rPr>
      </w:pPr>
    </w:p>
    <w:p w14:paraId="60592F22">
      <w:pPr>
        <w:rPr>
          <w:rFonts w:eastAsia="黑体"/>
          <w:sz w:val="28"/>
          <w:szCs w:val="28"/>
        </w:rPr>
      </w:pPr>
    </w:p>
    <w:p w14:paraId="5A859FBA">
      <w:pPr>
        <w:rPr>
          <w:rFonts w:hint="eastAsia" w:eastAsia="黑体"/>
          <w:sz w:val="28"/>
          <w:szCs w:val="28"/>
        </w:rPr>
      </w:pPr>
    </w:p>
    <w:p w14:paraId="00167188">
      <w:pPr>
        <w:jc w:val="center"/>
        <w:rPr>
          <w:rFonts w:eastAsia="黑体"/>
          <w:sz w:val="28"/>
          <w:szCs w:val="28"/>
          <w:u w:val="single"/>
        </w:rPr>
      </w:pPr>
      <w:r>
        <w:rPr>
          <w:rFonts w:eastAsia="黑体"/>
          <w:sz w:val="28"/>
          <w:szCs w:val="28"/>
        </w:rPr>
        <w:t>投标人：</w:t>
      </w:r>
      <w:r>
        <w:rPr>
          <w:rFonts w:hint="eastAsia" w:eastAsia="黑体"/>
          <w:sz w:val="28"/>
          <w:szCs w:val="28"/>
          <w:u w:val="single"/>
        </w:rPr>
        <w:t xml:space="preserve">                             </w:t>
      </w:r>
      <w:r>
        <w:rPr>
          <w:rFonts w:eastAsia="黑体"/>
          <w:sz w:val="28"/>
          <w:szCs w:val="28"/>
        </w:rPr>
        <w:t>（盖单位章）</w:t>
      </w:r>
    </w:p>
    <w:p w14:paraId="39DA5A74">
      <w:pPr>
        <w:spacing w:line="360" w:lineRule="auto"/>
        <w:rPr>
          <w:rFonts w:hint="eastAsia" w:ascii="仿宋_GB2312" w:hAnsi="宋体" w:eastAsia="仿宋_GB2312" w:cs="Times New Roman"/>
          <w:sz w:val="28"/>
          <w:szCs w:val="28"/>
          <w:lang w:val="en-US" w:eastAsia="zh-CN"/>
        </w:rPr>
      </w:pPr>
      <w:r>
        <w:rPr>
          <w:rFonts w:ascii="黑体" w:hAnsi="黑体" w:eastAsia="黑体"/>
          <w:color w:val="000000"/>
          <w:szCs w:val="28"/>
        </w:rPr>
        <w:br w:type="page"/>
      </w:r>
      <w:r>
        <w:rPr>
          <w:rFonts w:hint="eastAsia" w:ascii="仿宋_GB2312" w:hAnsi="宋体" w:eastAsia="仿宋_GB2312" w:cs="Times New Roman"/>
          <w:sz w:val="28"/>
          <w:szCs w:val="28"/>
          <w:lang w:val="en-US" w:eastAsia="zh-CN"/>
        </w:rPr>
        <w:t>1.法定代表人身份证明书</w:t>
      </w:r>
    </w:p>
    <w:p w14:paraId="0E31A121">
      <w:pPr>
        <w:spacing w:line="500" w:lineRule="exact"/>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致：</w:t>
      </w:r>
      <w:r>
        <w:rPr>
          <w:rFonts w:hint="eastAsia" w:ascii="仿宋_GB2312" w:hAnsi="仿宋" w:eastAsia="仿宋_GB2312"/>
          <w:bCs/>
          <w:color w:val="000000"/>
          <w:sz w:val="30"/>
          <w:szCs w:val="30"/>
          <w:u w:val="single"/>
        </w:rPr>
        <w:t xml:space="preserve">  </w:t>
      </w:r>
      <w:r>
        <w:rPr>
          <w:rFonts w:hint="eastAsia" w:ascii="仿宋_GB2312" w:hAnsi="仿宋" w:eastAsia="仿宋_GB2312"/>
          <w:bCs/>
          <w:color w:val="000000"/>
          <w:sz w:val="30"/>
          <w:szCs w:val="30"/>
          <w:u w:val="single"/>
          <w:lang w:val="en-US" w:eastAsia="zh-CN"/>
        </w:rPr>
        <w:t xml:space="preserve">           （招标人名称）</w:t>
      </w:r>
    </w:p>
    <w:p w14:paraId="1E072B83">
      <w:pPr>
        <w:spacing w:line="500" w:lineRule="exact"/>
        <w:ind w:firstLine="600" w:firstLineChars="200"/>
        <w:rPr>
          <w:rFonts w:hint="eastAsia" w:ascii="仿宋_GB2312" w:hAnsi="仿宋" w:eastAsia="仿宋_GB2312"/>
          <w:bCs/>
          <w:color w:val="000000"/>
          <w:sz w:val="30"/>
          <w:szCs w:val="30"/>
        </w:rPr>
      </w:pPr>
      <w:r>
        <w:rPr>
          <w:rFonts w:hint="eastAsia" w:ascii="仿宋_GB2312" w:hAnsi="仿宋" w:eastAsia="仿宋_GB2312" w:cs="Times New Roman"/>
          <w:bCs/>
          <w:color w:val="000000"/>
          <w:sz w:val="30"/>
          <w:szCs w:val="30"/>
          <w:u w:val="none"/>
        </w:rPr>
        <w:t>兹证明</w:t>
      </w:r>
      <w:r>
        <w:rPr>
          <w:rFonts w:hint="eastAsia" w:ascii="仿宋_GB2312" w:hAnsi="仿宋" w:eastAsia="仿宋_GB2312"/>
          <w:bCs/>
          <w:color w:val="000000"/>
          <w:sz w:val="30"/>
          <w:szCs w:val="30"/>
          <w:u w:val="single"/>
        </w:rPr>
        <w:t xml:space="preserve"> </w:t>
      </w:r>
      <w:r>
        <w:rPr>
          <w:rFonts w:hint="eastAsia" w:ascii="仿宋_GB2312" w:hAnsi="仿宋" w:eastAsia="仿宋_GB2312" w:cs="Times New Roman"/>
          <w:bCs/>
          <w:color w:val="000000"/>
          <w:sz w:val="30"/>
          <w:szCs w:val="30"/>
          <w:u w:val="single"/>
          <w:lang w:val="en-US" w:eastAsia="zh-CN"/>
        </w:rPr>
        <w:t xml:space="preserve">      （法人姓名）</w:t>
      </w:r>
      <w:r>
        <w:rPr>
          <w:rFonts w:hint="eastAsia" w:ascii="仿宋_GB2312" w:hAnsi="仿宋" w:eastAsia="仿宋_GB2312"/>
          <w:bCs/>
          <w:color w:val="000000"/>
          <w:sz w:val="30"/>
          <w:szCs w:val="30"/>
          <w:u w:val="single"/>
          <w:lang w:eastAsia="zh-CN"/>
        </w:rPr>
        <w:t>（</w:t>
      </w:r>
      <w:r>
        <w:rPr>
          <w:rFonts w:hint="eastAsia" w:ascii="仿宋_GB2312" w:hAnsi="仿宋" w:eastAsia="仿宋_GB2312"/>
          <w:bCs/>
          <w:color w:val="000000"/>
          <w:sz w:val="30"/>
          <w:szCs w:val="30"/>
          <w:u w:val="single"/>
          <w:lang w:val="en-US" w:eastAsia="zh-CN"/>
        </w:rPr>
        <w:t xml:space="preserve">身份证号码：                 </w:t>
      </w:r>
      <w:r>
        <w:rPr>
          <w:rFonts w:hint="eastAsia" w:ascii="仿宋_GB2312" w:hAnsi="仿宋" w:eastAsia="仿宋_GB2312"/>
          <w:bCs/>
          <w:color w:val="000000"/>
          <w:sz w:val="30"/>
          <w:szCs w:val="30"/>
          <w:u w:val="single"/>
          <w:lang w:eastAsia="zh-CN"/>
        </w:rPr>
        <w:t>）</w:t>
      </w:r>
      <w:r>
        <w:rPr>
          <w:rFonts w:hint="eastAsia" w:ascii="仿宋_GB2312" w:hAnsi="仿宋" w:eastAsia="仿宋_GB2312"/>
          <w:bCs/>
          <w:color w:val="000000"/>
          <w:sz w:val="30"/>
          <w:szCs w:val="30"/>
        </w:rPr>
        <w:t>，</w:t>
      </w:r>
      <w:r>
        <w:rPr>
          <w:rFonts w:hint="eastAsia" w:ascii="仿宋_GB2312" w:hAnsi="仿宋" w:eastAsia="仿宋_GB2312" w:cs="Times New Roman"/>
          <w:bCs/>
          <w:color w:val="000000"/>
          <w:sz w:val="30"/>
          <w:szCs w:val="30"/>
          <w:u w:val="none"/>
        </w:rPr>
        <w:t>系</w:t>
      </w:r>
      <w:r>
        <w:rPr>
          <w:rFonts w:hint="eastAsia" w:ascii="仿宋_GB2312" w:hAnsi="仿宋" w:eastAsia="仿宋_GB2312"/>
          <w:bCs/>
          <w:color w:val="000000"/>
          <w:sz w:val="30"/>
          <w:szCs w:val="30"/>
        </w:rPr>
        <w:t xml:space="preserve"> </w:t>
      </w:r>
      <w:r>
        <w:rPr>
          <w:rFonts w:hint="eastAsia" w:ascii="仿宋_GB2312" w:hAnsi="仿宋" w:eastAsia="仿宋_GB2312"/>
          <w:bCs/>
          <w:color w:val="000000"/>
          <w:sz w:val="30"/>
          <w:szCs w:val="30"/>
          <w:u w:val="single"/>
        </w:rPr>
        <w:t xml:space="preserve">          </w:t>
      </w:r>
      <w:r>
        <w:rPr>
          <w:rFonts w:hint="eastAsia" w:ascii="仿宋_GB2312" w:hAnsi="仿宋" w:eastAsia="仿宋_GB2312"/>
          <w:bCs/>
          <w:color w:val="000000"/>
          <w:sz w:val="30"/>
          <w:szCs w:val="30"/>
          <w:u w:val="single"/>
          <w:lang w:val="en-US" w:eastAsia="zh-CN"/>
        </w:rPr>
        <w:t xml:space="preserve">        （投标方名称） </w:t>
      </w:r>
      <w:r>
        <w:rPr>
          <w:rFonts w:hint="eastAsia" w:ascii="仿宋_GB2312" w:hAnsi="仿宋" w:eastAsia="仿宋_GB2312"/>
          <w:bCs/>
          <w:color w:val="000000"/>
          <w:sz w:val="30"/>
          <w:szCs w:val="30"/>
        </w:rPr>
        <w:t>法定代表人。</w:t>
      </w:r>
    </w:p>
    <w:p w14:paraId="0C2BED0C">
      <w:pPr>
        <w:spacing w:line="500" w:lineRule="exact"/>
        <w:ind w:firstLine="600" w:firstLineChars="200"/>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特此证明。</w:t>
      </w:r>
    </w:p>
    <w:p w14:paraId="7BB2E2FA">
      <w:pPr>
        <w:tabs>
          <w:tab w:val="left" w:pos="6300"/>
        </w:tabs>
        <w:snapToGrid w:val="0"/>
        <w:spacing w:line="500" w:lineRule="exact"/>
        <w:outlineLvl w:val="0"/>
        <w:rPr>
          <w:rFonts w:hint="eastAsia" w:ascii="仿宋_GB2312" w:hAnsi="仿宋" w:eastAsia="仿宋_GB2312"/>
          <w:color w:val="000000"/>
          <w:sz w:val="30"/>
          <w:szCs w:val="30"/>
        </w:rPr>
      </w:pPr>
      <w:r>
        <w:rPr>
          <w:rFonts w:hint="eastAsia" w:ascii="仿宋_GB2312" w:hAnsi="仿宋" w:eastAsia="仿宋_GB2312"/>
          <w:color w:val="000000"/>
          <w:sz w:val="30"/>
          <w:szCs w:val="30"/>
        </w:rPr>
        <w:t xml:space="preserve">                           </w:t>
      </w:r>
    </w:p>
    <w:p w14:paraId="68A452F4">
      <w:pPr>
        <w:tabs>
          <w:tab w:val="left" w:pos="6300"/>
        </w:tabs>
        <w:snapToGrid w:val="0"/>
        <w:spacing w:line="500" w:lineRule="exact"/>
        <w:outlineLvl w:val="0"/>
        <w:rPr>
          <w:rFonts w:hint="eastAsia" w:ascii="仿宋_GB2312" w:hAnsi="仿宋" w:eastAsia="仿宋_GB2312"/>
          <w:color w:val="000000"/>
          <w:sz w:val="30"/>
          <w:szCs w:val="30"/>
        </w:rPr>
      </w:pPr>
    </w:p>
    <w:p w14:paraId="2C101D55">
      <w:pPr>
        <w:tabs>
          <w:tab w:val="left" w:pos="6300"/>
        </w:tabs>
        <w:snapToGrid w:val="0"/>
        <w:spacing w:line="500" w:lineRule="exact"/>
        <w:ind w:left="6506" w:leftChars="2698" w:hanging="840" w:hangingChars="300"/>
        <w:rPr>
          <w:rFonts w:hint="eastAsia" w:ascii="仿宋_GB2312" w:hAnsi="仿宋" w:eastAsia="仿宋_GB2312"/>
          <w:color w:val="000000"/>
          <w:sz w:val="30"/>
          <w:szCs w:val="30"/>
        </w:rPr>
      </w:pP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投标人</w:t>
      </w:r>
      <w:r>
        <w:rPr>
          <w:rFonts w:hint="eastAsia" w:ascii="仿宋_GB2312" w:hAnsi="仿宋" w:eastAsia="仿宋_GB2312"/>
          <w:color w:val="auto"/>
          <w:sz w:val="28"/>
          <w:szCs w:val="28"/>
          <w:lang w:val="en-US" w:eastAsia="zh-CN"/>
        </w:rPr>
        <w:t>名称</w:t>
      </w:r>
      <w:r>
        <w:rPr>
          <w:rFonts w:hint="eastAsia" w:ascii="仿宋_GB2312" w:hAnsi="仿宋" w:eastAsia="仿宋_GB2312"/>
          <w:color w:val="000000"/>
          <w:sz w:val="28"/>
          <w:szCs w:val="28"/>
          <w:lang w:val="en-US" w:eastAsia="zh-CN"/>
        </w:rPr>
        <w:t>、公章</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 xml:space="preserve"> </w:t>
      </w:r>
      <w:r>
        <w:rPr>
          <w:rFonts w:hint="eastAsia" w:ascii="仿宋_GB2312" w:hAnsi="仿宋" w:eastAsia="仿宋_GB2312"/>
          <w:color w:val="000000"/>
          <w:sz w:val="30"/>
          <w:szCs w:val="30"/>
        </w:rPr>
        <w:t xml:space="preserve">                                  年   月   日</w:t>
      </w:r>
    </w:p>
    <w:p w14:paraId="42B686BE">
      <w:pPr>
        <w:tabs>
          <w:tab w:val="left" w:pos="6300"/>
        </w:tabs>
        <w:snapToGrid w:val="0"/>
        <w:spacing w:line="500" w:lineRule="exact"/>
        <w:ind w:firstLine="150" w:firstLineChars="50"/>
        <w:rPr>
          <w:rFonts w:hint="eastAsia" w:ascii="仿宋_GB2312" w:hAnsi="仿宋" w:eastAsia="仿宋_GB2312"/>
          <w:color w:val="000000"/>
          <w:sz w:val="30"/>
          <w:szCs w:val="30"/>
        </w:rPr>
      </w:pPr>
      <w:r>
        <w:rPr>
          <w:rFonts w:hint="eastAsia" w:ascii="仿宋_GB2312" w:hAnsi="仿宋" w:eastAsia="仿宋_GB2312"/>
          <w:color w:val="000000"/>
          <w:sz w:val="30"/>
          <w:szCs w:val="30"/>
        </w:rPr>
        <w:t>（附：法定代表人身份证复印件）</w:t>
      </w:r>
    </w:p>
    <w:p w14:paraId="390D353A">
      <w:pPr>
        <w:spacing w:line="360" w:lineRule="auto"/>
        <w:rPr>
          <w:rFonts w:hint="eastAsia" w:ascii="仿宋_GB2312" w:hAnsi="仿宋" w:eastAsia="仿宋_GB2312"/>
          <w:bCs/>
          <w:color w:val="000000"/>
          <w:sz w:val="28"/>
          <w:szCs w:val="28"/>
        </w:rPr>
      </w:pPr>
    </w:p>
    <w:p w14:paraId="331A7D56"/>
    <w:p w14:paraId="7A04F969">
      <w:pPr>
        <w:spacing w:line="360" w:lineRule="auto"/>
        <w:jc w:val="both"/>
        <w:rPr>
          <w:rFonts w:hint="eastAsia"/>
        </w:rPr>
      </w:pPr>
      <w:r>
        <w:rPr>
          <w:rFonts w:hint="eastAsia" w:ascii="仿宋_GB2312" w:hAnsi="宋体" w:eastAsia="仿宋_GB2312" w:cs="Times New Roman"/>
          <w:sz w:val="28"/>
          <w:szCs w:val="28"/>
          <w:lang w:val="en-US" w:eastAsia="zh-CN"/>
        </w:rPr>
        <w:t>2.授权委托书</w:t>
      </w:r>
    </w:p>
    <w:p w14:paraId="36628941">
      <w:pPr>
        <w:spacing w:line="360" w:lineRule="auto"/>
        <w:jc w:val="both"/>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致</w:t>
      </w:r>
      <w:r>
        <w:rPr>
          <w:rFonts w:hint="eastAsia" w:ascii="仿宋_GB2312" w:hAnsi="宋体" w:eastAsia="仿宋_GB2312" w:cs="Times New Roman"/>
          <w:sz w:val="28"/>
          <w:szCs w:val="28"/>
          <w:u w:val="single"/>
          <w:lang w:val="en-US" w:eastAsia="zh-CN"/>
        </w:rPr>
        <w:t xml:space="preserve">                （招标人名称）</w:t>
      </w:r>
      <w:r>
        <w:rPr>
          <w:rFonts w:hint="eastAsia" w:ascii="仿宋_GB2312" w:hAnsi="宋体" w:eastAsia="仿宋_GB2312" w:cs="Times New Roman"/>
          <w:sz w:val="28"/>
          <w:szCs w:val="28"/>
          <w:lang w:val="en-US" w:eastAsia="zh-CN"/>
        </w:rPr>
        <w:t>：</w:t>
      </w:r>
    </w:p>
    <w:p w14:paraId="0628133D">
      <w:pPr>
        <w:spacing w:line="360" w:lineRule="auto"/>
        <w:ind w:firstLine="560" w:firstLineChars="200"/>
        <w:jc w:val="both"/>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兹委托</w:t>
      </w:r>
      <w:r>
        <w:rPr>
          <w:rFonts w:hint="eastAsia" w:ascii="仿宋_GB2312" w:hAnsi="宋体" w:eastAsia="仿宋_GB2312" w:cs="Times New Roman"/>
          <w:sz w:val="28"/>
          <w:szCs w:val="28"/>
          <w:u w:val="single"/>
          <w:lang w:val="en-US" w:eastAsia="zh-CN"/>
        </w:rPr>
        <w:t xml:space="preserve">        （被授权人）（身份证号码：                 ）</w:t>
      </w:r>
      <w:r>
        <w:rPr>
          <w:rFonts w:hint="eastAsia" w:ascii="仿宋_GB2312" w:hAnsi="宋体" w:eastAsia="仿宋_GB2312" w:cs="Times New Roman"/>
          <w:sz w:val="28"/>
          <w:szCs w:val="28"/>
          <w:lang w:val="en-US" w:eastAsia="zh-CN"/>
        </w:rPr>
        <w:t>全权代表我公司参与</w:t>
      </w:r>
      <w:r>
        <w:rPr>
          <w:rFonts w:hint="eastAsia" w:ascii="仿宋_GB2312" w:hAnsi="宋体" w:eastAsia="仿宋_GB2312" w:cs="Times New Roman"/>
          <w:sz w:val="28"/>
          <w:szCs w:val="28"/>
          <w:u w:val="single"/>
          <w:lang w:val="en-US" w:eastAsia="zh-CN"/>
        </w:rPr>
        <w:t xml:space="preserve">                    （项目名称）</w:t>
      </w:r>
      <w:r>
        <w:rPr>
          <w:rFonts w:hint="eastAsia" w:ascii="仿宋_GB2312" w:hAnsi="宋体" w:eastAsia="仿宋_GB2312" w:cs="Times New Roman"/>
          <w:sz w:val="28"/>
          <w:szCs w:val="28"/>
          <w:lang w:val="en-US" w:eastAsia="zh-CN"/>
        </w:rPr>
        <w:t>的投标活动，受委托人由此所出具并签订的一切有关文件，我公司均予承认。</w:t>
      </w:r>
    </w:p>
    <w:p w14:paraId="3ED82ABD">
      <w:pPr>
        <w:spacing w:line="360" w:lineRule="auto"/>
        <w:ind w:firstLine="560" w:firstLineChars="200"/>
        <w:jc w:val="both"/>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sz w:val="28"/>
          <w:szCs w:val="28"/>
          <w:lang w:val="en-US" w:eastAsia="zh-CN"/>
        </w:rPr>
        <w:t>本授权书有效期：______年_____月_____日至______年______月______日</w:t>
      </w:r>
    </w:p>
    <w:p w14:paraId="00190114">
      <w:pPr>
        <w:bidi w:val="0"/>
        <w:ind w:left="3920" w:hanging="3920" w:hangingChars="1400"/>
        <w:rPr>
          <w:rFonts w:hint="default"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lang w:val="en-US" w:eastAsia="zh-CN" w:bidi="ar-SA"/>
        </w:rPr>
        <w:t xml:space="preserve">                            授权公司：</w:t>
      </w:r>
      <w:r>
        <w:rPr>
          <w:rFonts w:hint="eastAsia" w:ascii="仿宋_GB2312" w:hAnsi="宋体" w:eastAsia="仿宋_GB2312" w:cs="Times New Roman"/>
          <w:kern w:val="2"/>
          <w:sz w:val="28"/>
          <w:szCs w:val="28"/>
          <w:u w:val="single"/>
          <w:lang w:val="en-US" w:eastAsia="zh-CN" w:bidi="ar-SA"/>
        </w:rPr>
        <w:t xml:space="preserve">        （投标人名称、公章）</w:t>
      </w:r>
      <w:r>
        <w:rPr>
          <w:rFonts w:hint="eastAsia" w:ascii="仿宋_GB2312" w:hAnsi="宋体" w:eastAsia="仿宋_GB2312" w:cs="Times New Roman"/>
          <w:kern w:val="2"/>
          <w:sz w:val="28"/>
          <w:szCs w:val="28"/>
          <w:lang w:val="en-US" w:eastAsia="zh-CN" w:bidi="ar-SA"/>
        </w:rPr>
        <w:t xml:space="preserve">          法定代表人：</w:t>
      </w:r>
      <w:r>
        <w:rPr>
          <w:rFonts w:hint="eastAsia" w:ascii="仿宋_GB2312" w:hAnsi="宋体" w:eastAsia="仿宋_GB2312" w:cs="Times New Roman"/>
          <w:kern w:val="2"/>
          <w:sz w:val="28"/>
          <w:szCs w:val="28"/>
          <w:u w:val="single"/>
          <w:lang w:val="en-US" w:eastAsia="zh-CN" w:bidi="ar-SA"/>
        </w:rPr>
        <w:t xml:space="preserve">                       </w:t>
      </w:r>
    </w:p>
    <w:p w14:paraId="32A02349">
      <w:pPr>
        <w:spacing w:line="360" w:lineRule="auto"/>
        <w:ind w:firstLine="3920" w:firstLineChars="1400"/>
        <w:jc w:val="both"/>
        <w:rPr>
          <w:rFonts w:hint="eastAsia"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lang w:val="en-US" w:eastAsia="zh-CN" w:bidi="ar-SA"/>
        </w:rPr>
        <w:t>被授权人：</w:t>
      </w:r>
      <w:r>
        <w:rPr>
          <w:rFonts w:hint="eastAsia" w:ascii="仿宋_GB2312" w:hAnsi="宋体" w:eastAsia="仿宋_GB2312" w:cs="Times New Roman"/>
          <w:kern w:val="2"/>
          <w:sz w:val="28"/>
          <w:szCs w:val="28"/>
          <w:u w:val="single"/>
          <w:lang w:val="en-US" w:eastAsia="zh-CN" w:bidi="ar-SA"/>
        </w:rPr>
        <w:t xml:space="preserve">                         </w:t>
      </w:r>
    </w:p>
    <w:p w14:paraId="15F4C152">
      <w:pPr>
        <w:pStyle w:val="2"/>
        <w:rPr>
          <w:rFonts w:hint="eastAsia" w:ascii="仿宋_GB2312" w:hAnsi="宋体" w:eastAsia="仿宋_GB2312" w:cs="Times New Roman"/>
          <w:kern w:val="2"/>
          <w:sz w:val="28"/>
          <w:szCs w:val="28"/>
          <w:u w:val="single"/>
          <w:lang w:val="en-US" w:eastAsia="zh-CN" w:bidi="ar-SA"/>
        </w:rPr>
      </w:pPr>
    </w:p>
    <w:p w14:paraId="62433115">
      <w:pPr>
        <w:pStyle w:val="2"/>
        <w:rPr>
          <w:rFonts w:hint="default"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u w:val="single"/>
          <w:lang w:val="en-US" w:eastAsia="zh-CN" w:bidi="ar-SA"/>
        </w:rPr>
        <w:t>（附：被授权人身份证复印件）</w:t>
      </w:r>
    </w:p>
    <w:p w14:paraId="10D5D1F8">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3.售后服务承诺书</w:t>
      </w:r>
    </w:p>
    <w:p w14:paraId="5B91137E">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致</w:t>
      </w:r>
      <w:r>
        <w:rPr>
          <w:rFonts w:hint="eastAsia" w:ascii="仿宋_GB2312" w:hAnsi="仿宋" w:eastAsia="仿宋_GB2312" w:cs="Times New Roman"/>
          <w:color w:val="000000"/>
          <w:sz w:val="28"/>
          <w:szCs w:val="28"/>
          <w:u w:val="single"/>
          <w:lang w:val="en-US" w:eastAsia="zh-CN"/>
        </w:rPr>
        <w:t xml:space="preserve">                （招标人名称）</w:t>
      </w:r>
      <w:r>
        <w:rPr>
          <w:rFonts w:hint="eastAsia" w:ascii="仿宋_GB2312" w:hAnsi="仿宋" w:eastAsia="仿宋_GB2312" w:cs="Times New Roman"/>
          <w:color w:val="000000"/>
          <w:sz w:val="28"/>
          <w:szCs w:val="28"/>
          <w:lang w:val="en-US" w:eastAsia="zh-CN"/>
        </w:rPr>
        <w:t>：</w:t>
      </w:r>
    </w:p>
    <w:p w14:paraId="56F46091">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一旦中标，我代表</w:t>
      </w:r>
      <w:r>
        <w:rPr>
          <w:rFonts w:hint="eastAsia" w:ascii="仿宋_GB2312" w:hAnsi="仿宋" w:eastAsia="仿宋_GB2312" w:cs="Times New Roman"/>
          <w:color w:val="000000"/>
          <w:sz w:val="28"/>
          <w:szCs w:val="28"/>
          <w:u w:val="single"/>
        </w:rPr>
        <w:t xml:space="preserve">        </w:t>
      </w:r>
      <w:r>
        <w:rPr>
          <w:rFonts w:hint="eastAsia" w:ascii="仿宋_GB2312" w:hAnsi="仿宋" w:eastAsia="仿宋_GB2312" w:cs="Times New Roman"/>
          <w:color w:val="000000"/>
          <w:sz w:val="28"/>
          <w:szCs w:val="28"/>
          <w:u w:val="single"/>
          <w:lang w:val="en-US" w:eastAsia="zh-CN"/>
        </w:rPr>
        <w:t xml:space="preserve">        （投标方名称）</w:t>
      </w:r>
      <w:r>
        <w:rPr>
          <w:rFonts w:hint="eastAsia" w:ascii="仿宋_GB2312" w:hAnsi="仿宋" w:eastAsia="仿宋_GB2312" w:cs="Times New Roman"/>
          <w:color w:val="000000"/>
          <w:sz w:val="28"/>
          <w:szCs w:val="28"/>
          <w:lang w:val="en-US" w:eastAsia="zh-CN"/>
        </w:rPr>
        <w:t>对中标的售后服务做出如下承诺：</w:t>
      </w:r>
    </w:p>
    <w:p w14:paraId="1404CE4A">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①、及时向需方提供产品样品</w:t>
      </w:r>
    </w:p>
    <w:p w14:paraId="37F1EB97">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②、严格执行供需双方签订的相关协议</w:t>
      </w:r>
    </w:p>
    <w:p w14:paraId="5AC4542B">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③、接到需方反映的质量问题信息后，在48小时内作出答复，做到用户对质量不满意，服务不停止。</w:t>
      </w:r>
    </w:p>
    <w:p w14:paraId="42F91A8F">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④、随时满足需方对产品的质量要求。</w:t>
      </w:r>
    </w:p>
    <w:p w14:paraId="2CC37F21">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⑤、无论在何种情况下，供方决不以任何理由刁难需方</w:t>
      </w:r>
    </w:p>
    <w:p w14:paraId="2A4577DC">
      <w:pPr>
        <w:snapToGrid w:val="0"/>
        <w:spacing w:line="500" w:lineRule="exact"/>
        <w:ind w:firstLine="560" w:firstLineChars="200"/>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auto"/>
          <w:sz w:val="28"/>
          <w:szCs w:val="28"/>
          <w:lang w:val="en-US" w:eastAsia="zh-CN"/>
        </w:rPr>
        <w:t>⑥</w:t>
      </w:r>
      <w:r>
        <w:rPr>
          <w:rFonts w:hint="eastAsia" w:ascii="仿宋_GB2312" w:hAnsi="仿宋" w:eastAsia="仿宋_GB2312" w:cs="Times New Roman"/>
          <w:color w:val="000000"/>
          <w:sz w:val="28"/>
          <w:szCs w:val="28"/>
          <w:lang w:val="en-US" w:eastAsia="zh-CN"/>
        </w:rPr>
        <w:t xml:space="preserve">、本承诺书将成为合同不可分割的部分，与合同具有同等法律效力。    </w:t>
      </w:r>
    </w:p>
    <w:p w14:paraId="4CE4F7DF">
      <w:pPr>
        <w:snapToGrid w:val="0"/>
        <w:spacing w:line="500" w:lineRule="exact"/>
        <w:ind w:firstLine="3920" w:firstLineChars="1400"/>
        <w:jc w:val="left"/>
        <w:rPr>
          <w:rFonts w:hint="default"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授权公司：</w:t>
      </w:r>
      <w:r>
        <w:rPr>
          <w:rFonts w:hint="eastAsia" w:ascii="仿宋_GB2312" w:hAnsi="仿宋" w:eastAsia="仿宋_GB2312" w:cs="Times New Roman"/>
          <w:color w:val="000000"/>
          <w:sz w:val="28"/>
          <w:szCs w:val="28"/>
          <w:u w:val="single"/>
          <w:lang w:val="en-US" w:eastAsia="zh-CN"/>
        </w:rPr>
        <w:t xml:space="preserve">     （投标人名称、公章）</w:t>
      </w:r>
      <w:r>
        <w:rPr>
          <w:rFonts w:hint="eastAsia" w:ascii="仿宋_GB2312" w:hAnsi="仿宋" w:eastAsia="仿宋_GB2312" w:cs="Times New Roman"/>
          <w:color w:val="000000"/>
          <w:sz w:val="28"/>
          <w:szCs w:val="28"/>
          <w:lang w:val="en-US" w:eastAsia="zh-CN"/>
        </w:rPr>
        <w:t xml:space="preserve">          </w:t>
      </w:r>
    </w:p>
    <w:p w14:paraId="27D83792">
      <w:pPr>
        <w:snapToGrid w:val="0"/>
        <w:spacing w:line="500" w:lineRule="exact"/>
        <w:ind w:firstLine="3920" w:firstLineChars="1400"/>
        <w:jc w:val="left"/>
        <w:rPr>
          <w:rFonts w:hint="eastAsia" w:ascii="仿宋_GB2312" w:hAnsi="仿宋" w:eastAsia="仿宋_GB2312" w:cs="Times New Roman"/>
          <w:color w:val="000000"/>
          <w:sz w:val="28"/>
          <w:szCs w:val="28"/>
          <w:u w:val="single"/>
          <w:lang w:val="en-US" w:eastAsia="zh-CN"/>
        </w:rPr>
      </w:pPr>
      <w:r>
        <w:rPr>
          <w:rFonts w:hint="eastAsia" w:ascii="仿宋_GB2312" w:hAnsi="仿宋" w:eastAsia="仿宋_GB2312" w:cs="Times New Roman"/>
          <w:color w:val="000000"/>
          <w:sz w:val="28"/>
          <w:szCs w:val="28"/>
          <w:lang w:val="en-US" w:eastAsia="zh-CN"/>
        </w:rPr>
        <w:t>授权代表：</w:t>
      </w:r>
      <w:r>
        <w:rPr>
          <w:rFonts w:hint="eastAsia" w:ascii="仿宋_GB2312" w:hAnsi="仿宋" w:eastAsia="仿宋_GB2312" w:cs="Times New Roman"/>
          <w:color w:val="000000"/>
          <w:sz w:val="28"/>
          <w:szCs w:val="28"/>
          <w:u w:val="single"/>
          <w:lang w:val="en-US" w:eastAsia="zh-CN"/>
        </w:rPr>
        <w:t xml:space="preserve">                         </w:t>
      </w:r>
    </w:p>
    <w:p w14:paraId="25C286B0">
      <w:pPr>
        <w:snapToGrid w:val="0"/>
        <w:spacing w:line="500" w:lineRule="exact"/>
        <w:ind w:firstLine="3920" w:firstLineChars="1400"/>
        <w:jc w:val="left"/>
        <w:rPr>
          <w:rFonts w:hint="default"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日    期：</w:t>
      </w:r>
      <w:r>
        <w:rPr>
          <w:rFonts w:hint="eastAsia" w:ascii="仿宋_GB2312" w:hAnsi="仿宋" w:eastAsia="仿宋_GB2312" w:cs="Times New Roman"/>
          <w:color w:val="000000"/>
          <w:sz w:val="28"/>
          <w:szCs w:val="28"/>
          <w:u w:val="single"/>
          <w:lang w:val="en-US" w:eastAsia="zh-CN"/>
        </w:rPr>
        <w:t xml:space="preserve">                         </w:t>
      </w:r>
    </w:p>
    <w:p w14:paraId="46AB3E9C">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4</w:t>
      </w:r>
      <w:r>
        <w:rPr>
          <w:rFonts w:hint="eastAsia" w:ascii="仿宋_GB2312" w:hAnsi="仿宋" w:eastAsia="仿宋_GB2312"/>
          <w:color w:val="000000"/>
          <w:sz w:val="28"/>
          <w:szCs w:val="28"/>
        </w:rPr>
        <w:t>．营业执照副本复印件；</w:t>
      </w:r>
    </w:p>
    <w:p w14:paraId="27E452A5">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5</w:t>
      </w:r>
      <w:r>
        <w:rPr>
          <w:rFonts w:hint="eastAsia" w:ascii="仿宋_GB2312" w:hAnsi="仿宋" w:eastAsia="仿宋_GB2312"/>
          <w:color w:val="000000"/>
          <w:sz w:val="28"/>
          <w:szCs w:val="28"/>
        </w:rPr>
        <w:t>．税务登记证副本复印件；</w:t>
      </w:r>
    </w:p>
    <w:p w14:paraId="5D51BFE0">
      <w:pPr>
        <w:snapToGrid w:val="0"/>
        <w:spacing w:line="500" w:lineRule="exact"/>
        <w:jc w:val="left"/>
        <w:rPr>
          <w:rFonts w:hint="eastAsia" w:ascii="仿宋_GB2312" w:hAnsi="宋体" w:eastAsia="仿宋_GB2312" w:cs="宋体"/>
          <w:kern w:val="0"/>
          <w:sz w:val="28"/>
          <w:szCs w:val="28"/>
        </w:rPr>
      </w:pP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 xml:space="preserve">. </w:t>
      </w:r>
      <w:r>
        <w:rPr>
          <w:rFonts w:hint="eastAsia" w:ascii="仿宋_GB2312" w:hAnsi="宋体" w:eastAsia="仿宋_GB2312" w:cs="宋体"/>
          <w:kern w:val="0"/>
          <w:sz w:val="28"/>
          <w:szCs w:val="28"/>
        </w:rPr>
        <w:t>组织机构代码证副本复印件；</w:t>
      </w:r>
    </w:p>
    <w:p w14:paraId="4FE71E73">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7</w:t>
      </w:r>
      <w:r>
        <w:rPr>
          <w:rFonts w:hint="eastAsia" w:ascii="仿宋_GB2312" w:hAnsi="仿宋" w:eastAsia="仿宋_GB2312"/>
          <w:color w:val="000000"/>
          <w:sz w:val="28"/>
          <w:szCs w:val="28"/>
        </w:rPr>
        <w:t>. 投标单位认为有必要的其他文件，以上资料须加盖单位公章，按顺序装订编入报价文件。</w:t>
      </w:r>
    </w:p>
    <w:p w14:paraId="448EB784">
      <w:pPr>
        <w:snapToGrid w:val="0"/>
        <w:spacing w:line="500" w:lineRule="exact"/>
        <w:jc w:val="left"/>
        <w:rPr>
          <w:rFonts w:hint="eastAsia" w:ascii="仿宋_GB2312" w:hAnsi="仿宋" w:eastAsia="仿宋_GB2312"/>
          <w:color w:val="000000"/>
          <w:sz w:val="28"/>
          <w:szCs w:val="28"/>
        </w:rPr>
      </w:pPr>
    </w:p>
    <w:p w14:paraId="6594132E">
      <w:pPr>
        <w:tabs>
          <w:tab w:val="right" w:pos="8879"/>
        </w:tabs>
        <w:spacing w:line="360" w:lineRule="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.报价表</w:t>
      </w:r>
    </w:p>
    <w:p w14:paraId="4144DE60">
      <w:pPr>
        <w:tabs>
          <w:tab w:val="right" w:pos="8879"/>
        </w:tabs>
        <w:spacing w:line="360" w:lineRule="auto"/>
        <w:rPr>
          <w:rFonts w:hint="eastAsia" w:ascii="仿宋_GB2312" w:hAnsi="宋体" w:eastAsia="仿宋_GB2312"/>
          <w:sz w:val="28"/>
          <w:szCs w:val="28"/>
        </w:rPr>
      </w:pPr>
      <w:r>
        <w:rPr>
          <w:rFonts w:hint="eastAsia" w:ascii="仿宋_GB2312" w:hAnsi="宋体" w:eastAsia="仿宋_GB2312"/>
          <w:sz w:val="28"/>
          <w:szCs w:val="28"/>
        </w:rPr>
        <w:t>项目名称：</w:t>
      </w:r>
      <w:r>
        <w:rPr>
          <w:rFonts w:hint="eastAsia" w:ascii="仿宋_GB2312" w:hAnsi="宋体" w:eastAsia="仿宋_GB2312"/>
          <w:sz w:val="28"/>
          <w:szCs w:val="28"/>
          <w:lang w:val="en-US" w:eastAsia="zh-CN"/>
        </w:rPr>
        <w:t>嵌螺类小件</w:t>
      </w:r>
      <w:r>
        <w:rPr>
          <w:rFonts w:hint="eastAsia" w:ascii="仿宋_GB2312" w:hAnsi="宋体" w:eastAsia="仿宋_GB2312"/>
          <w:sz w:val="28"/>
          <w:szCs w:val="28"/>
        </w:rPr>
        <w:t xml:space="preserve">                   时间：</w:t>
      </w:r>
    </w:p>
    <w:tbl>
      <w:tblPr>
        <w:tblStyle w:val="20"/>
        <w:tblW w:w="5745" w:type="dxa"/>
        <w:tblInd w:w="884" w:type="dxa"/>
        <w:tblLayout w:type="autofit"/>
        <w:tblCellMar>
          <w:top w:w="0" w:type="dxa"/>
          <w:left w:w="108" w:type="dxa"/>
          <w:bottom w:w="0" w:type="dxa"/>
          <w:right w:w="108" w:type="dxa"/>
        </w:tblCellMar>
      </w:tblPr>
      <w:tblGrid>
        <w:gridCol w:w="1209"/>
        <w:gridCol w:w="992"/>
        <w:gridCol w:w="992"/>
        <w:gridCol w:w="1276"/>
        <w:gridCol w:w="1276"/>
      </w:tblGrid>
      <w:tr w14:paraId="60D4453C">
        <w:tblPrEx>
          <w:tblCellMar>
            <w:top w:w="0" w:type="dxa"/>
            <w:left w:w="108" w:type="dxa"/>
            <w:bottom w:w="0" w:type="dxa"/>
            <w:right w:w="108" w:type="dxa"/>
          </w:tblCellMar>
        </w:tblPrEx>
        <w:trPr>
          <w:trHeight w:val="425" w:hRule="exact"/>
        </w:trPr>
        <w:tc>
          <w:tcPr>
            <w:tcW w:w="1209" w:type="dxa"/>
            <w:tcBorders>
              <w:top w:val="single" w:color="auto" w:sz="4" w:space="0"/>
              <w:left w:val="nil"/>
              <w:bottom w:val="single" w:color="auto" w:sz="4" w:space="0"/>
              <w:right w:val="single" w:color="auto" w:sz="4" w:space="0"/>
            </w:tcBorders>
            <w:noWrap/>
            <w:vAlign w:val="center"/>
          </w:tcPr>
          <w:p w14:paraId="604F9CD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产品名称</w:t>
            </w:r>
          </w:p>
        </w:tc>
        <w:tc>
          <w:tcPr>
            <w:tcW w:w="992" w:type="dxa"/>
            <w:tcBorders>
              <w:top w:val="single" w:color="auto" w:sz="4" w:space="0"/>
              <w:left w:val="nil"/>
              <w:bottom w:val="single" w:color="auto" w:sz="4" w:space="0"/>
              <w:right w:val="single" w:color="auto" w:sz="4" w:space="0"/>
            </w:tcBorders>
            <w:noWrap/>
            <w:vAlign w:val="center"/>
          </w:tcPr>
          <w:p w14:paraId="2EFA591D">
            <w:pPr>
              <w:widowControl/>
              <w:jc w:val="center"/>
              <w:rPr>
                <w:rFonts w:ascii="宋体" w:hAnsi="宋体" w:cs="宋体"/>
                <w:kern w:val="0"/>
                <w:sz w:val="24"/>
              </w:rPr>
            </w:pPr>
            <w:r>
              <w:rPr>
                <w:rFonts w:hint="eastAsia" w:ascii="宋体" w:hAnsi="宋体" w:cs="宋体"/>
                <w:kern w:val="0"/>
                <w:sz w:val="24"/>
              </w:rPr>
              <w:t>规格</w:t>
            </w:r>
          </w:p>
        </w:tc>
        <w:tc>
          <w:tcPr>
            <w:tcW w:w="992" w:type="dxa"/>
            <w:tcBorders>
              <w:top w:val="single" w:color="auto" w:sz="4" w:space="0"/>
              <w:left w:val="nil"/>
              <w:bottom w:val="single" w:color="auto" w:sz="4" w:space="0"/>
              <w:right w:val="single" w:color="auto" w:sz="4" w:space="0"/>
            </w:tcBorders>
            <w:noWrap/>
            <w:vAlign w:val="center"/>
          </w:tcPr>
          <w:p w14:paraId="615D526D">
            <w:pPr>
              <w:widowControl/>
              <w:jc w:val="center"/>
              <w:rPr>
                <w:rFonts w:ascii="宋体" w:hAnsi="宋体" w:cs="宋体"/>
                <w:kern w:val="0"/>
                <w:sz w:val="24"/>
              </w:rPr>
            </w:pPr>
            <w:r>
              <w:rPr>
                <w:rFonts w:hint="eastAsia" w:ascii="宋体" w:hAnsi="宋体" w:cs="宋体"/>
                <w:kern w:val="0"/>
                <w:sz w:val="24"/>
              </w:rPr>
              <w:t>单位</w:t>
            </w:r>
          </w:p>
        </w:tc>
        <w:tc>
          <w:tcPr>
            <w:tcW w:w="1276" w:type="dxa"/>
            <w:tcBorders>
              <w:top w:val="single" w:color="auto" w:sz="4" w:space="0"/>
              <w:left w:val="nil"/>
              <w:bottom w:val="single" w:color="auto" w:sz="4" w:space="0"/>
              <w:right w:val="single" w:color="auto" w:sz="4" w:space="0"/>
            </w:tcBorders>
            <w:noWrap/>
            <w:vAlign w:val="center"/>
          </w:tcPr>
          <w:p w14:paraId="0F9AD6B9">
            <w:pPr>
              <w:widowControl/>
              <w:jc w:val="center"/>
              <w:rPr>
                <w:rFonts w:ascii="宋体" w:hAnsi="宋体" w:cs="宋体"/>
                <w:kern w:val="0"/>
                <w:sz w:val="24"/>
              </w:rPr>
            </w:pPr>
            <w:r>
              <w:rPr>
                <w:rFonts w:hint="eastAsia" w:ascii="宋体" w:hAnsi="宋体" w:cs="宋体"/>
                <w:kern w:val="0"/>
                <w:sz w:val="24"/>
              </w:rPr>
              <w:t>单价</w:t>
            </w:r>
          </w:p>
        </w:tc>
        <w:tc>
          <w:tcPr>
            <w:tcW w:w="1276" w:type="dxa"/>
            <w:tcBorders>
              <w:top w:val="single" w:color="auto" w:sz="4" w:space="0"/>
              <w:left w:val="nil"/>
              <w:bottom w:val="single" w:color="auto" w:sz="4" w:space="0"/>
              <w:right w:val="single" w:color="auto" w:sz="4" w:space="0"/>
            </w:tcBorders>
            <w:noWrap w:val="0"/>
            <w:vAlign w:val="top"/>
          </w:tcPr>
          <w:p w14:paraId="5E665624">
            <w:pPr>
              <w:widowControl/>
              <w:jc w:val="center"/>
              <w:rPr>
                <w:rFonts w:hint="eastAsia" w:ascii="宋体" w:hAnsi="宋体" w:cs="宋体"/>
                <w:kern w:val="0"/>
                <w:sz w:val="24"/>
              </w:rPr>
            </w:pPr>
            <w:r>
              <w:rPr>
                <w:rFonts w:hint="eastAsia" w:ascii="宋体" w:hAnsi="宋体" w:cs="宋体"/>
                <w:kern w:val="0"/>
                <w:sz w:val="24"/>
              </w:rPr>
              <w:t>备注</w:t>
            </w:r>
          </w:p>
        </w:tc>
      </w:tr>
      <w:tr w14:paraId="1E4D1295">
        <w:tblPrEx>
          <w:tblCellMar>
            <w:top w:w="0" w:type="dxa"/>
            <w:left w:w="108" w:type="dxa"/>
            <w:bottom w:w="0" w:type="dxa"/>
            <w:right w:w="108" w:type="dxa"/>
          </w:tblCellMar>
        </w:tblPrEx>
        <w:trPr>
          <w:trHeight w:val="425" w:hRule="exact"/>
        </w:trPr>
        <w:tc>
          <w:tcPr>
            <w:tcW w:w="1209" w:type="dxa"/>
            <w:tcBorders>
              <w:top w:val="nil"/>
              <w:left w:val="nil"/>
              <w:bottom w:val="single" w:color="auto" w:sz="4" w:space="0"/>
              <w:right w:val="single" w:color="auto" w:sz="4" w:space="0"/>
            </w:tcBorders>
            <w:noWrap/>
            <w:vAlign w:val="center"/>
          </w:tcPr>
          <w:p w14:paraId="33377EFC">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2F8A603A">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5A474F12">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14:paraId="39B856B2">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0"/>
            <w:vAlign w:val="top"/>
          </w:tcPr>
          <w:p w14:paraId="79B8EBFC">
            <w:pPr>
              <w:widowControl/>
              <w:jc w:val="left"/>
              <w:rPr>
                <w:rFonts w:hint="eastAsia" w:ascii="宋体" w:hAnsi="宋体" w:cs="宋体"/>
                <w:kern w:val="0"/>
                <w:sz w:val="24"/>
              </w:rPr>
            </w:pPr>
          </w:p>
        </w:tc>
      </w:tr>
      <w:tr w14:paraId="111301A0">
        <w:tblPrEx>
          <w:tblCellMar>
            <w:top w:w="0" w:type="dxa"/>
            <w:left w:w="108" w:type="dxa"/>
            <w:bottom w:w="0" w:type="dxa"/>
            <w:right w:w="108" w:type="dxa"/>
          </w:tblCellMar>
        </w:tblPrEx>
        <w:trPr>
          <w:trHeight w:val="425" w:hRule="exact"/>
        </w:trPr>
        <w:tc>
          <w:tcPr>
            <w:tcW w:w="1209" w:type="dxa"/>
            <w:tcBorders>
              <w:top w:val="nil"/>
              <w:left w:val="nil"/>
              <w:bottom w:val="single" w:color="auto" w:sz="4" w:space="0"/>
              <w:right w:val="single" w:color="auto" w:sz="4" w:space="0"/>
            </w:tcBorders>
            <w:noWrap/>
            <w:vAlign w:val="center"/>
          </w:tcPr>
          <w:p w14:paraId="0407315F">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557AA895">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4DFBAA4A">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14:paraId="3F321651">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0"/>
            <w:vAlign w:val="top"/>
          </w:tcPr>
          <w:p w14:paraId="62662637">
            <w:pPr>
              <w:widowControl/>
              <w:jc w:val="left"/>
              <w:rPr>
                <w:rFonts w:hint="eastAsia" w:ascii="宋体" w:hAnsi="宋体" w:cs="宋体"/>
                <w:kern w:val="0"/>
                <w:sz w:val="24"/>
              </w:rPr>
            </w:pPr>
          </w:p>
        </w:tc>
      </w:tr>
    </w:tbl>
    <w:p w14:paraId="2A8089AD">
      <w:pPr>
        <w:tabs>
          <w:tab w:val="right" w:pos="8879"/>
        </w:tabs>
        <w:spacing w:line="360" w:lineRule="auto"/>
        <w:rPr>
          <w:rFonts w:hint="eastAsia" w:ascii="仿宋_GB2312" w:hAnsi="宋体" w:eastAsia="仿宋_GB2312"/>
          <w:sz w:val="28"/>
          <w:szCs w:val="28"/>
        </w:rPr>
      </w:pPr>
    </w:p>
    <w:p w14:paraId="364B2D96">
      <w:pPr>
        <w:ind w:firstLine="315" w:firstLineChars="150"/>
        <w:jc w:val="left"/>
        <w:rPr>
          <w:rFonts w:hint="eastAsia" w:ascii="仿宋_GB2312" w:hAnsi="宋体" w:eastAsia="仿宋_GB2312"/>
          <w:szCs w:val="21"/>
        </w:rPr>
      </w:pPr>
      <w:r>
        <w:rPr>
          <w:rFonts w:hint="eastAsia" w:ascii="仿宋_GB2312" w:hAnsi="宋体" w:eastAsia="仿宋_GB2312"/>
          <w:szCs w:val="21"/>
        </w:rPr>
        <w:t>注：1. 本价格为到我司指定位置的价。</w:t>
      </w:r>
    </w:p>
    <w:p w14:paraId="26B17674">
      <w:pPr>
        <w:ind w:firstLine="735" w:firstLineChars="350"/>
        <w:jc w:val="left"/>
        <w:rPr>
          <w:rFonts w:hint="eastAsia" w:ascii="仿宋_GB2312" w:hAnsi="宋体" w:eastAsia="仿宋_GB2312"/>
          <w:szCs w:val="21"/>
        </w:rPr>
      </w:pPr>
      <w:r>
        <w:rPr>
          <w:rFonts w:hint="eastAsia" w:ascii="仿宋_GB2312" w:hAnsi="宋体" w:eastAsia="仿宋_GB2312"/>
          <w:szCs w:val="21"/>
        </w:rPr>
        <w:t>2.结算时以我司验收合格后实际的数量乘以单价为最终的结算价</w:t>
      </w:r>
    </w:p>
    <w:p w14:paraId="3322F6D4">
      <w:pPr>
        <w:ind w:left="105" w:leftChars="50" w:firstLine="630" w:firstLineChars="300"/>
        <w:jc w:val="left"/>
        <w:rPr>
          <w:rFonts w:hint="eastAsia" w:ascii="仿宋_GB2312" w:hAnsi="宋体" w:eastAsia="仿宋_GB2312" w:cs="宋体"/>
          <w:kern w:val="0"/>
          <w:sz w:val="28"/>
          <w:szCs w:val="28"/>
        </w:rPr>
      </w:pPr>
      <w:r>
        <w:rPr>
          <w:rFonts w:hint="eastAsia" w:ascii="仿宋_GB2312" w:hAnsi="宋体" w:eastAsia="仿宋_GB2312"/>
          <w:szCs w:val="21"/>
        </w:rPr>
        <w:t xml:space="preserve">3.报价单位打印相关页面进行报价。                </w:t>
      </w:r>
    </w:p>
    <w:sectPr>
      <w:footerReference r:id="rId3" w:type="default"/>
      <w:pgSz w:w="11906" w:h="16838"/>
      <w:pgMar w:top="1440" w:right="1474"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2E6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5DD4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0575DD4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70"/>
    <w:rsid w:val="00003669"/>
    <w:rsid w:val="00005C4F"/>
    <w:rsid w:val="00006062"/>
    <w:rsid w:val="00011D81"/>
    <w:rsid w:val="0001324D"/>
    <w:rsid w:val="00013C7F"/>
    <w:rsid w:val="0002343B"/>
    <w:rsid w:val="000267A2"/>
    <w:rsid w:val="000302EF"/>
    <w:rsid w:val="000310C9"/>
    <w:rsid w:val="00031A3E"/>
    <w:rsid w:val="00046647"/>
    <w:rsid w:val="00053E05"/>
    <w:rsid w:val="00056B5C"/>
    <w:rsid w:val="000657C6"/>
    <w:rsid w:val="00065DD4"/>
    <w:rsid w:val="00076909"/>
    <w:rsid w:val="00077A29"/>
    <w:rsid w:val="00080965"/>
    <w:rsid w:val="00083517"/>
    <w:rsid w:val="000835AA"/>
    <w:rsid w:val="00090291"/>
    <w:rsid w:val="000B6C15"/>
    <w:rsid w:val="000B7F75"/>
    <w:rsid w:val="000C24CF"/>
    <w:rsid w:val="000C4711"/>
    <w:rsid w:val="000E7860"/>
    <w:rsid w:val="000F571E"/>
    <w:rsid w:val="00115C8C"/>
    <w:rsid w:val="001172E2"/>
    <w:rsid w:val="00117FF9"/>
    <w:rsid w:val="00120A67"/>
    <w:rsid w:val="00124070"/>
    <w:rsid w:val="001254EE"/>
    <w:rsid w:val="00132762"/>
    <w:rsid w:val="00137BDB"/>
    <w:rsid w:val="0014077A"/>
    <w:rsid w:val="001425FB"/>
    <w:rsid w:val="001473D8"/>
    <w:rsid w:val="00150176"/>
    <w:rsid w:val="00153994"/>
    <w:rsid w:val="00155D8D"/>
    <w:rsid w:val="00160B80"/>
    <w:rsid w:val="00165DB9"/>
    <w:rsid w:val="001671C0"/>
    <w:rsid w:val="00172DA2"/>
    <w:rsid w:val="00172F97"/>
    <w:rsid w:val="001848E7"/>
    <w:rsid w:val="0019284E"/>
    <w:rsid w:val="00192A3E"/>
    <w:rsid w:val="0019680E"/>
    <w:rsid w:val="001A1147"/>
    <w:rsid w:val="001A2420"/>
    <w:rsid w:val="001A2F91"/>
    <w:rsid w:val="001A4EF0"/>
    <w:rsid w:val="001C407A"/>
    <w:rsid w:val="001D177C"/>
    <w:rsid w:val="001D3044"/>
    <w:rsid w:val="001D3507"/>
    <w:rsid w:val="001E43D3"/>
    <w:rsid w:val="001E5CC6"/>
    <w:rsid w:val="001F2DC4"/>
    <w:rsid w:val="001F669C"/>
    <w:rsid w:val="00204125"/>
    <w:rsid w:val="00206227"/>
    <w:rsid w:val="00217058"/>
    <w:rsid w:val="00234AFB"/>
    <w:rsid w:val="002359C0"/>
    <w:rsid w:val="00237740"/>
    <w:rsid w:val="002408F0"/>
    <w:rsid w:val="00242060"/>
    <w:rsid w:val="002444D5"/>
    <w:rsid w:val="0024662F"/>
    <w:rsid w:val="00255429"/>
    <w:rsid w:val="002711C2"/>
    <w:rsid w:val="002728CF"/>
    <w:rsid w:val="00273DDA"/>
    <w:rsid w:val="00277BBB"/>
    <w:rsid w:val="00284176"/>
    <w:rsid w:val="002978BB"/>
    <w:rsid w:val="002A05E2"/>
    <w:rsid w:val="002A2849"/>
    <w:rsid w:val="002B482B"/>
    <w:rsid w:val="002B603B"/>
    <w:rsid w:val="002C6ACE"/>
    <w:rsid w:val="002E038B"/>
    <w:rsid w:val="002E1203"/>
    <w:rsid w:val="002F15E1"/>
    <w:rsid w:val="002F4E82"/>
    <w:rsid w:val="002F4EBA"/>
    <w:rsid w:val="002F4FC0"/>
    <w:rsid w:val="00311ACC"/>
    <w:rsid w:val="0031569A"/>
    <w:rsid w:val="00320B00"/>
    <w:rsid w:val="003332FB"/>
    <w:rsid w:val="00334B2B"/>
    <w:rsid w:val="00337BCE"/>
    <w:rsid w:val="003429DD"/>
    <w:rsid w:val="00346FDA"/>
    <w:rsid w:val="0035262F"/>
    <w:rsid w:val="003627DC"/>
    <w:rsid w:val="00370D35"/>
    <w:rsid w:val="00374077"/>
    <w:rsid w:val="0038263B"/>
    <w:rsid w:val="00384CBB"/>
    <w:rsid w:val="0039287B"/>
    <w:rsid w:val="003B0CB7"/>
    <w:rsid w:val="003C6147"/>
    <w:rsid w:val="003D687C"/>
    <w:rsid w:val="003D6A65"/>
    <w:rsid w:val="003E758D"/>
    <w:rsid w:val="003F4CCB"/>
    <w:rsid w:val="00403E15"/>
    <w:rsid w:val="0040751E"/>
    <w:rsid w:val="00407770"/>
    <w:rsid w:val="00411772"/>
    <w:rsid w:val="00411D7D"/>
    <w:rsid w:val="00415C88"/>
    <w:rsid w:val="0042253B"/>
    <w:rsid w:val="0042297B"/>
    <w:rsid w:val="00425EEB"/>
    <w:rsid w:val="00431C73"/>
    <w:rsid w:val="00433D93"/>
    <w:rsid w:val="004473E1"/>
    <w:rsid w:val="0045646E"/>
    <w:rsid w:val="004618BB"/>
    <w:rsid w:val="00463EC6"/>
    <w:rsid w:val="00471177"/>
    <w:rsid w:val="00475BFF"/>
    <w:rsid w:val="00486AD7"/>
    <w:rsid w:val="004924CE"/>
    <w:rsid w:val="004957CB"/>
    <w:rsid w:val="004A21AF"/>
    <w:rsid w:val="004A29CE"/>
    <w:rsid w:val="004A6141"/>
    <w:rsid w:val="004A7AA4"/>
    <w:rsid w:val="004B1971"/>
    <w:rsid w:val="004B1ACC"/>
    <w:rsid w:val="004B3679"/>
    <w:rsid w:val="004C18A4"/>
    <w:rsid w:val="004C4B71"/>
    <w:rsid w:val="004C5634"/>
    <w:rsid w:val="004D06E4"/>
    <w:rsid w:val="004D246F"/>
    <w:rsid w:val="004D2E9D"/>
    <w:rsid w:val="004D60EA"/>
    <w:rsid w:val="004D6AE8"/>
    <w:rsid w:val="004D76B2"/>
    <w:rsid w:val="004E0982"/>
    <w:rsid w:val="004E4165"/>
    <w:rsid w:val="00515C27"/>
    <w:rsid w:val="005229A7"/>
    <w:rsid w:val="00526355"/>
    <w:rsid w:val="00530D44"/>
    <w:rsid w:val="005376DD"/>
    <w:rsid w:val="00545084"/>
    <w:rsid w:val="005576D4"/>
    <w:rsid w:val="00560762"/>
    <w:rsid w:val="00562AE8"/>
    <w:rsid w:val="00577EB8"/>
    <w:rsid w:val="00580012"/>
    <w:rsid w:val="0058038F"/>
    <w:rsid w:val="005803E4"/>
    <w:rsid w:val="00590484"/>
    <w:rsid w:val="00597393"/>
    <w:rsid w:val="005A0A38"/>
    <w:rsid w:val="005A1F88"/>
    <w:rsid w:val="005A48B8"/>
    <w:rsid w:val="005A7AE4"/>
    <w:rsid w:val="005B183F"/>
    <w:rsid w:val="005B2387"/>
    <w:rsid w:val="005B3C92"/>
    <w:rsid w:val="005B6D83"/>
    <w:rsid w:val="005B6DC9"/>
    <w:rsid w:val="005C2DDC"/>
    <w:rsid w:val="005C3DDB"/>
    <w:rsid w:val="005D0329"/>
    <w:rsid w:val="005D337C"/>
    <w:rsid w:val="005E05C0"/>
    <w:rsid w:val="005E0789"/>
    <w:rsid w:val="005E3A98"/>
    <w:rsid w:val="005E5C15"/>
    <w:rsid w:val="005E5F81"/>
    <w:rsid w:val="005E6202"/>
    <w:rsid w:val="005E66C3"/>
    <w:rsid w:val="005F06D7"/>
    <w:rsid w:val="005F4745"/>
    <w:rsid w:val="005F7F28"/>
    <w:rsid w:val="006140B7"/>
    <w:rsid w:val="0062053F"/>
    <w:rsid w:val="00622B25"/>
    <w:rsid w:val="00635590"/>
    <w:rsid w:val="00635715"/>
    <w:rsid w:val="00641D23"/>
    <w:rsid w:val="00650394"/>
    <w:rsid w:val="00650F8C"/>
    <w:rsid w:val="00654EE3"/>
    <w:rsid w:val="006605EC"/>
    <w:rsid w:val="006663A4"/>
    <w:rsid w:val="00671D85"/>
    <w:rsid w:val="0067426B"/>
    <w:rsid w:val="0068514D"/>
    <w:rsid w:val="0068550D"/>
    <w:rsid w:val="00691E4B"/>
    <w:rsid w:val="006A0171"/>
    <w:rsid w:val="006A47EA"/>
    <w:rsid w:val="006B6E47"/>
    <w:rsid w:val="006C158E"/>
    <w:rsid w:val="006C67C2"/>
    <w:rsid w:val="006E125E"/>
    <w:rsid w:val="006F42CB"/>
    <w:rsid w:val="0070150A"/>
    <w:rsid w:val="00706452"/>
    <w:rsid w:val="007067D0"/>
    <w:rsid w:val="00714C11"/>
    <w:rsid w:val="0072213D"/>
    <w:rsid w:val="00724E99"/>
    <w:rsid w:val="00742E8E"/>
    <w:rsid w:val="00743F18"/>
    <w:rsid w:val="00746A1F"/>
    <w:rsid w:val="00750E3B"/>
    <w:rsid w:val="00751E77"/>
    <w:rsid w:val="007649B4"/>
    <w:rsid w:val="007676AD"/>
    <w:rsid w:val="00771705"/>
    <w:rsid w:val="00772D2D"/>
    <w:rsid w:val="00783649"/>
    <w:rsid w:val="00783CA4"/>
    <w:rsid w:val="0079101F"/>
    <w:rsid w:val="00795574"/>
    <w:rsid w:val="007A4852"/>
    <w:rsid w:val="007B300B"/>
    <w:rsid w:val="007B7709"/>
    <w:rsid w:val="007C3FF7"/>
    <w:rsid w:val="007C5DF9"/>
    <w:rsid w:val="007C6D56"/>
    <w:rsid w:val="007D0224"/>
    <w:rsid w:val="007D2B40"/>
    <w:rsid w:val="007D2FB8"/>
    <w:rsid w:val="007E09A6"/>
    <w:rsid w:val="007E0CD6"/>
    <w:rsid w:val="007E0FEF"/>
    <w:rsid w:val="007E1D71"/>
    <w:rsid w:val="007E2B86"/>
    <w:rsid w:val="007F6066"/>
    <w:rsid w:val="008000D8"/>
    <w:rsid w:val="00807D0D"/>
    <w:rsid w:val="00810DF7"/>
    <w:rsid w:val="00814645"/>
    <w:rsid w:val="0082102E"/>
    <w:rsid w:val="00821AA7"/>
    <w:rsid w:val="00824A05"/>
    <w:rsid w:val="00825468"/>
    <w:rsid w:val="00833EAE"/>
    <w:rsid w:val="00834F32"/>
    <w:rsid w:val="00836E51"/>
    <w:rsid w:val="008409E0"/>
    <w:rsid w:val="008428A5"/>
    <w:rsid w:val="00846A20"/>
    <w:rsid w:val="008502C3"/>
    <w:rsid w:val="00851966"/>
    <w:rsid w:val="00857AC2"/>
    <w:rsid w:val="00862A1F"/>
    <w:rsid w:val="00866030"/>
    <w:rsid w:val="00871392"/>
    <w:rsid w:val="008822B4"/>
    <w:rsid w:val="00883B1E"/>
    <w:rsid w:val="00884820"/>
    <w:rsid w:val="00885072"/>
    <w:rsid w:val="00885762"/>
    <w:rsid w:val="00890395"/>
    <w:rsid w:val="00895446"/>
    <w:rsid w:val="00897FEB"/>
    <w:rsid w:val="008A1739"/>
    <w:rsid w:val="008A49BB"/>
    <w:rsid w:val="008B0999"/>
    <w:rsid w:val="008B45FE"/>
    <w:rsid w:val="008C0ECA"/>
    <w:rsid w:val="008C1D7E"/>
    <w:rsid w:val="008C5742"/>
    <w:rsid w:val="008C73C6"/>
    <w:rsid w:val="008D00B8"/>
    <w:rsid w:val="008D1BD8"/>
    <w:rsid w:val="008D36DC"/>
    <w:rsid w:val="008D471D"/>
    <w:rsid w:val="008E0D5D"/>
    <w:rsid w:val="008E289D"/>
    <w:rsid w:val="008E45F0"/>
    <w:rsid w:val="008E5847"/>
    <w:rsid w:val="00902788"/>
    <w:rsid w:val="00902E3C"/>
    <w:rsid w:val="00904FA8"/>
    <w:rsid w:val="00910DD2"/>
    <w:rsid w:val="00913A74"/>
    <w:rsid w:val="00920FE4"/>
    <w:rsid w:val="00925C65"/>
    <w:rsid w:val="00926C4E"/>
    <w:rsid w:val="00934C51"/>
    <w:rsid w:val="00943493"/>
    <w:rsid w:val="00947EFA"/>
    <w:rsid w:val="0095204E"/>
    <w:rsid w:val="00952BB2"/>
    <w:rsid w:val="00960087"/>
    <w:rsid w:val="009603F8"/>
    <w:rsid w:val="0096287D"/>
    <w:rsid w:val="00970B11"/>
    <w:rsid w:val="00971ABB"/>
    <w:rsid w:val="0097397C"/>
    <w:rsid w:val="0097470E"/>
    <w:rsid w:val="00975BEE"/>
    <w:rsid w:val="00981078"/>
    <w:rsid w:val="009858D3"/>
    <w:rsid w:val="00985CE7"/>
    <w:rsid w:val="00992D7A"/>
    <w:rsid w:val="00993FBE"/>
    <w:rsid w:val="0099639D"/>
    <w:rsid w:val="009A364F"/>
    <w:rsid w:val="009A3A7A"/>
    <w:rsid w:val="009A58D4"/>
    <w:rsid w:val="009A68AD"/>
    <w:rsid w:val="009B438F"/>
    <w:rsid w:val="009B4E06"/>
    <w:rsid w:val="009C1109"/>
    <w:rsid w:val="009C2904"/>
    <w:rsid w:val="009C2A25"/>
    <w:rsid w:val="009C585B"/>
    <w:rsid w:val="009C7E9B"/>
    <w:rsid w:val="009D48B9"/>
    <w:rsid w:val="009F0430"/>
    <w:rsid w:val="009F4F5B"/>
    <w:rsid w:val="009F5A83"/>
    <w:rsid w:val="00A0316E"/>
    <w:rsid w:val="00A056B0"/>
    <w:rsid w:val="00A06813"/>
    <w:rsid w:val="00A06BA5"/>
    <w:rsid w:val="00A10566"/>
    <w:rsid w:val="00A1099B"/>
    <w:rsid w:val="00A23691"/>
    <w:rsid w:val="00A23B9D"/>
    <w:rsid w:val="00A23CD4"/>
    <w:rsid w:val="00A25124"/>
    <w:rsid w:val="00A25674"/>
    <w:rsid w:val="00A269C5"/>
    <w:rsid w:val="00A26A7E"/>
    <w:rsid w:val="00A318C3"/>
    <w:rsid w:val="00A329FE"/>
    <w:rsid w:val="00A3586E"/>
    <w:rsid w:val="00A378D4"/>
    <w:rsid w:val="00A44B3F"/>
    <w:rsid w:val="00A457D2"/>
    <w:rsid w:val="00A46EAC"/>
    <w:rsid w:val="00A53909"/>
    <w:rsid w:val="00A56A36"/>
    <w:rsid w:val="00A65030"/>
    <w:rsid w:val="00A653C8"/>
    <w:rsid w:val="00A929C8"/>
    <w:rsid w:val="00A9698D"/>
    <w:rsid w:val="00A978CA"/>
    <w:rsid w:val="00AB4555"/>
    <w:rsid w:val="00AB455C"/>
    <w:rsid w:val="00AB7F57"/>
    <w:rsid w:val="00AC0077"/>
    <w:rsid w:val="00AF307A"/>
    <w:rsid w:val="00B00490"/>
    <w:rsid w:val="00B01779"/>
    <w:rsid w:val="00B037BE"/>
    <w:rsid w:val="00B04348"/>
    <w:rsid w:val="00B31418"/>
    <w:rsid w:val="00B31942"/>
    <w:rsid w:val="00B53310"/>
    <w:rsid w:val="00B62387"/>
    <w:rsid w:val="00B64909"/>
    <w:rsid w:val="00B7235A"/>
    <w:rsid w:val="00B80C25"/>
    <w:rsid w:val="00B80D66"/>
    <w:rsid w:val="00B82FC7"/>
    <w:rsid w:val="00B92353"/>
    <w:rsid w:val="00BA1537"/>
    <w:rsid w:val="00BA3995"/>
    <w:rsid w:val="00BA4734"/>
    <w:rsid w:val="00BB1FA2"/>
    <w:rsid w:val="00BB32C2"/>
    <w:rsid w:val="00BC612F"/>
    <w:rsid w:val="00BE0DEF"/>
    <w:rsid w:val="00BE1E62"/>
    <w:rsid w:val="00BE329B"/>
    <w:rsid w:val="00BE369F"/>
    <w:rsid w:val="00BF19C4"/>
    <w:rsid w:val="00BF5E81"/>
    <w:rsid w:val="00C054E8"/>
    <w:rsid w:val="00C060E1"/>
    <w:rsid w:val="00C06B9C"/>
    <w:rsid w:val="00C12C18"/>
    <w:rsid w:val="00C139EB"/>
    <w:rsid w:val="00C205E8"/>
    <w:rsid w:val="00C22945"/>
    <w:rsid w:val="00C23E2A"/>
    <w:rsid w:val="00C27184"/>
    <w:rsid w:val="00C316BC"/>
    <w:rsid w:val="00C31D7E"/>
    <w:rsid w:val="00C348B1"/>
    <w:rsid w:val="00C3745A"/>
    <w:rsid w:val="00C51901"/>
    <w:rsid w:val="00C52D22"/>
    <w:rsid w:val="00C550D0"/>
    <w:rsid w:val="00C565D4"/>
    <w:rsid w:val="00C63749"/>
    <w:rsid w:val="00C8685F"/>
    <w:rsid w:val="00C9284C"/>
    <w:rsid w:val="00C965A8"/>
    <w:rsid w:val="00CA507C"/>
    <w:rsid w:val="00CB4C49"/>
    <w:rsid w:val="00CC209C"/>
    <w:rsid w:val="00CC5253"/>
    <w:rsid w:val="00CD2C01"/>
    <w:rsid w:val="00CE063E"/>
    <w:rsid w:val="00CE2D82"/>
    <w:rsid w:val="00CF6E6C"/>
    <w:rsid w:val="00D001CC"/>
    <w:rsid w:val="00D04CFE"/>
    <w:rsid w:val="00D04D63"/>
    <w:rsid w:val="00D119B1"/>
    <w:rsid w:val="00D142F9"/>
    <w:rsid w:val="00D166FA"/>
    <w:rsid w:val="00D2464E"/>
    <w:rsid w:val="00D33725"/>
    <w:rsid w:val="00D40118"/>
    <w:rsid w:val="00D427AB"/>
    <w:rsid w:val="00D42F5D"/>
    <w:rsid w:val="00D4469D"/>
    <w:rsid w:val="00D44E33"/>
    <w:rsid w:val="00D46846"/>
    <w:rsid w:val="00D501A8"/>
    <w:rsid w:val="00D553F4"/>
    <w:rsid w:val="00D636BD"/>
    <w:rsid w:val="00D71788"/>
    <w:rsid w:val="00D73DF9"/>
    <w:rsid w:val="00D76451"/>
    <w:rsid w:val="00D85865"/>
    <w:rsid w:val="00D86E85"/>
    <w:rsid w:val="00D87131"/>
    <w:rsid w:val="00D91926"/>
    <w:rsid w:val="00D9631F"/>
    <w:rsid w:val="00D96591"/>
    <w:rsid w:val="00DB55B0"/>
    <w:rsid w:val="00DC0783"/>
    <w:rsid w:val="00DC142C"/>
    <w:rsid w:val="00DC5950"/>
    <w:rsid w:val="00DD1B0F"/>
    <w:rsid w:val="00DD36DD"/>
    <w:rsid w:val="00DD6CA0"/>
    <w:rsid w:val="00DE2897"/>
    <w:rsid w:val="00DE37FE"/>
    <w:rsid w:val="00DF3313"/>
    <w:rsid w:val="00DF6CAD"/>
    <w:rsid w:val="00E16143"/>
    <w:rsid w:val="00E1792F"/>
    <w:rsid w:val="00E2050D"/>
    <w:rsid w:val="00E223A1"/>
    <w:rsid w:val="00E247B7"/>
    <w:rsid w:val="00E4417D"/>
    <w:rsid w:val="00E47BB4"/>
    <w:rsid w:val="00E47C70"/>
    <w:rsid w:val="00E54C0C"/>
    <w:rsid w:val="00E621EC"/>
    <w:rsid w:val="00E72A94"/>
    <w:rsid w:val="00E77374"/>
    <w:rsid w:val="00E80706"/>
    <w:rsid w:val="00E82103"/>
    <w:rsid w:val="00E84F90"/>
    <w:rsid w:val="00E850C3"/>
    <w:rsid w:val="00E93AAC"/>
    <w:rsid w:val="00E976D0"/>
    <w:rsid w:val="00EA0874"/>
    <w:rsid w:val="00EA4DA7"/>
    <w:rsid w:val="00EA7600"/>
    <w:rsid w:val="00EB7443"/>
    <w:rsid w:val="00EC0416"/>
    <w:rsid w:val="00EC4E2A"/>
    <w:rsid w:val="00EC5420"/>
    <w:rsid w:val="00ED7232"/>
    <w:rsid w:val="00EE6547"/>
    <w:rsid w:val="00EF1ABA"/>
    <w:rsid w:val="00EF2AE6"/>
    <w:rsid w:val="00EF3249"/>
    <w:rsid w:val="00EF68F4"/>
    <w:rsid w:val="00EF69ED"/>
    <w:rsid w:val="00F104B5"/>
    <w:rsid w:val="00F10D43"/>
    <w:rsid w:val="00F149F1"/>
    <w:rsid w:val="00F20D49"/>
    <w:rsid w:val="00F21280"/>
    <w:rsid w:val="00F22292"/>
    <w:rsid w:val="00F230D8"/>
    <w:rsid w:val="00F26610"/>
    <w:rsid w:val="00F3073D"/>
    <w:rsid w:val="00F31B94"/>
    <w:rsid w:val="00F34D65"/>
    <w:rsid w:val="00F3786C"/>
    <w:rsid w:val="00F440E0"/>
    <w:rsid w:val="00F60895"/>
    <w:rsid w:val="00F647D1"/>
    <w:rsid w:val="00F71BBC"/>
    <w:rsid w:val="00F76285"/>
    <w:rsid w:val="00F80B6A"/>
    <w:rsid w:val="00F84340"/>
    <w:rsid w:val="00F91870"/>
    <w:rsid w:val="00F94C3F"/>
    <w:rsid w:val="00F97443"/>
    <w:rsid w:val="00FA06C7"/>
    <w:rsid w:val="00FA6E33"/>
    <w:rsid w:val="00FB12BC"/>
    <w:rsid w:val="00FB4F5B"/>
    <w:rsid w:val="00FD0386"/>
    <w:rsid w:val="00FD16D7"/>
    <w:rsid w:val="00FD1715"/>
    <w:rsid w:val="00FD1D00"/>
    <w:rsid w:val="00FD3806"/>
    <w:rsid w:val="00FD3EB3"/>
    <w:rsid w:val="00FD4463"/>
    <w:rsid w:val="00FE60B5"/>
    <w:rsid w:val="00FE736F"/>
    <w:rsid w:val="00FE78D3"/>
    <w:rsid w:val="00FF0357"/>
    <w:rsid w:val="00FF05D9"/>
    <w:rsid w:val="00FF12C1"/>
    <w:rsid w:val="00FF4805"/>
    <w:rsid w:val="05A75DDB"/>
    <w:rsid w:val="071C5AD0"/>
    <w:rsid w:val="0B441E89"/>
    <w:rsid w:val="0CA8401F"/>
    <w:rsid w:val="0CBB296F"/>
    <w:rsid w:val="0E342DEC"/>
    <w:rsid w:val="12A51AA6"/>
    <w:rsid w:val="198A21FE"/>
    <w:rsid w:val="19CB4D61"/>
    <w:rsid w:val="258202A0"/>
    <w:rsid w:val="29345D63"/>
    <w:rsid w:val="2E8D3ABB"/>
    <w:rsid w:val="2F580D5E"/>
    <w:rsid w:val="303809A8"/>
    <w:rsid w:val="369D3BA6"/>
    <w:rsid w:val="37BD42E9"/>
    <w:rsid w:val="39E46411"/>
    <w:rsid w:val="3E3A3321"/>
    <w:rsid w:val="43A7408E"/>
    <w:rsid w:val="45610E61"/>
    <w:rsid w:val="4A757BB4"/>
    <w:rsid w:val="4B0147A5"/>
    <w:rsid w:val="4D676987"/>
    <w:rsid w:val="54995812"/>
    <w:rsid w:val="558318CB"/>
    <w:rsid w:val="58242DA9"/>
    <w:rsid w:val="5E1E4379"/>
    <w:rsid w:val="60867FEA"/>
    <w:rsid w:val="68222470"/>
    <w:rsid w:val="6E474160"/>
    <w:rsid w:val="71766020"/>
    <w:rsid w:val="73412186"/>
    <w:rsid w:val="78761059"/>
    <w:rsid w:val="78E82482"/>
    <w:rsid w:val="7B2F6525"/>
    <w:rsid w:val="7F5D7A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Lines="50" w:afterLines="50" w:line="360" w:lineRule="auto"/>
      <w:ind w:firstLine="200" w:firstLineChars="200"/>
    </w:pPr>
    <w:rPr>
      <w:kern w:val="0"/>
      <w:sz w:val="24"/>
    </w:rPr>
  </w:style>
  <w:style w:type="paragraph" w:styleId="6">
    <w:name w:val="toc 7"/>
    <w:basedOn w:val="1"/>
    <w:next w:val="1"/>
    <w:qFormat/>
    <w:uiPriority w:val="0"/>
    <w:pPr>
      <w:ind w:left="2520" w:leftChars="1200"/>
    </w:pPr>
  </w:style>
  <w:style w:type="paragraph" w:styleId="7">
    <w:name w:val="toc 5"/>
    <w:basedOn w:val="1"/>
    <w:next w:val="1"/>
    <w:qFormat/>
    <w:uiPriority w:val="0"/>
    <w:pPr>
      <w:ind w:left="1680" w:leftChars="800"/>
    </w:pPr>
  </w:style>
  <w:style w:type="paragraph" w:styleId="8">
    <w:name w:val="toc 3"/>
    <w:basedOn w:val="1"/>
    <w:next w:val="1"/>
    <w:qFormat/>
    <w:uiPriority w:val="39"/>
    <w:pPr>
      <w:ind w:left="840" w:leftChars="400"/>
    </w:pPr>
  </w:style>
  <w:style w:type="paragraph" w:styleId="9">
    <w:name w:val="Plain Text"/>
    <w:basedOn w:val="1"/>
    <w:link w:val="27"/>
    <w:qFormat/>
    <w:uiPriority w:val="0"/>
    <w:rPr>
      <w:rFonts w:ascii="宋体" w:hAnsi="Courier New" w:eastAsia="Times New Roman"/>
      <w:szCs w:val="21"/>
    </w:rPr>
  </w:style>
  <w:style w:type="paragraph" w:styleId="10">
    <w:name w:val="toc 8"/>
    <w:basedOn w:val="1"/>
    <w:next w:val="1"/>
    <w:qFormat/>
    <w:uiPriority w:val="0"/>
    <w:pPr>
      <w:ind w:left="2940" w:leftChars="1400"/>
    </w:pPr>
  </w:style>
  <w:style w:type="paragraph" w:styleId="11">
    <w:name w:val="Date"/>
    <w:basedOn w:val="1"/>
    <w:next w:val="1"/>
    <w:qFormat/>
    <w:uiPriority w:val="0"/>
    <w:pPr>
      <w:ind w:left="100" w:leftChars="2500"/>
    </w:p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4"/>
    <w:basedOn w:val="1"/>
    <w:next w:val="1"/>
    <w:qFormat/>
    <w:uiPriority w:val="0"/>
    <w:pPr>
      <w:ind w:left="1260" w:leftChars="600"/>
    </w:pPr>
  </w:style>
  <w:style w:type="paragraph" w:styleId="16">
    <w:name w:val="toc 6"/>
    <w:basedOn w:val="1"/>
    <w:next w:val="1"/>
    <w:qFormat/>
    <w:uiPriority w:val="0"/>
    <w:pPr>
      <w:ind w:left="2100" w:leftChars="1000"/>
    </w:pPr>
  </w:style>
  <w:style w:type="paragraph" w:styleId="17">
    <w:name w:val="toc 2"/>
    <w:basedOn w:val="1"/>
    <w:next w:val="1"/>
    <w:qFormat/>
    <w:uiPriority w:val="39"/>
    <w:pPr>
      <w:ind w:left="420" w:leftChars="200"/>
    </w:pPr>
  </w:style>
  <w:style w:type="paragraph" w:styleId="18">
    <w:name w:val="toc 9"/>
    <w:basedOn w:val="1"/>
    <w:next w:val="1"/>
    <w:qFormat/>
    <w:uiPriority w:val="0"/>
    <w:pPr>
      <w:ind w:left="3360" w:leftChars="1600"/>
    </w:pPr>
  </w:style>
  <w:style w:type="paragraph" w:styleId="19">
    <w:name w:val="Normal (Web)"/>
    <w:basedOn w:val="1"/>
    <w:qFormat/>
    <w:uiPriority w:val="99"/>
    <w:pPr>
      <w:widowControl/>
      <w:jc w:val="left"/>
    </w:pPr>
    <w:rPr>
      <w:rFonts w:ascii="宋体" w:hAnsi="宋体" w:cs="宋体"/>
      <w:kern w:val="0"/>
      <w:sz w:val="18"/>
      <w:szCs w:val="18"/>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99"/>
    <w:rPr>
      <w:color w:val="0000FF"/>
      <w:u w:val="single"/>
    </w:rPr>
  </w:style>
  <w:style w:type="character" w:customStyle="1" w:styleId="25">
    <w:name w:val="标题 2 Char"/>
    <w:basedOn w:val="22"/>
    <w:link w:val="4"/>
    <w:qFormat/>
    <w:uiPriority w:val="0"/>
    <w:rPr>
      <w:rFonts w:ascii="Arial" w:hAnsi="Arial" w:eastAsia="黑体"/>
      <w:b/>
      <w:bCs/>
      <w:kern w:val="2"/>
      <w:sz w:val="32"/>
      <w:szCs w:val="32"/>
      <w:lang w:val="en-US" w:eastAsia="zh-CN" w:bidi="ar-SA"/>
    </w:rPr>
  </w:style>
  <w:style w:type="character" w:customStyle="1" w:styleId="26">
    <w:name w:val="标题 3 Char"/>
    <w:basedOn w:val="22"/>
    <w:link w:val="5"/>
    <w:qFormat/>
    <w:uiPriority w:val="0"/>
    <w:rPr>
      <w:rFonts w:eastAsia="宋体"/>
      <w:b/>
      <w:bCs/>
      <w:kern w:val="2"/>
      <w:sz w:val="32"/>
      <w:szCs w:val="32"/>
      <w:lang w:val="en-US" w:eastAsia="zh-CN" w:bidi="ar-SA"/>
    </w:rPr>
  </w:style>
  <w:style w:type="character" w:customStyle="1" w:styleId="27">
    <w:name w:val="纯文本 Char"/>
    <w:basedOn w:val="22"/>
    <w:link w:val="9"/>
    <w:qFormat/>
    <w:uiPriority w:val="0"/>
    <w:rPr>
      <w:rFonts w:ascii="宋体" w:hAnsi="Courier New"/>
      <w:kern w:val="2"/>
      <w:sz w:val="21"/>
      <w:szCs w:val="21"/>
      <w:lang w:bidi="ar-SA"/>
    </w:rPr>
  </w:style>
  <w:style w:type="character" w:customStyle="1" w:styleId="28">
    <w:name w:val="页脚 Char"/>
    <w:link w:val="12"/>
    <w:qFormat/>
    <w:uiPriority w:val="0"/>
    <w:rPr>
      <w:rFonts w:eastAsia="宋体"/>
      <w:kern w:val="2"/>
      <w:sz w:val="18"/>
      <w:szCs w:val="18"/>
      <w:lang w:val="en-US" w:eastAsia="zh-CN" w:bidi="ar-SA"/>
    </w:rPr>
  </w:style>
  <w:style w:type="character" w:customStyle="1" w:styleId="29">
    <w:name w:val="style51"/>
    <w:qFormat/>
    <w:uiPriority w:val="0"/>
    <w:rPr>
      <w:b/>
      <w:bCs/>
      <w:color w:val="000066"/>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2728</Words>
  <Characters>2950</Characters>
  <Lines>29</Lines>
  <Paragraphs>8</Paragraphs>
  <TotalTime>90</TotalTime>
  <ScaleCrop>false</ScaleCrop>
  <LinksUpToDate>false</LinksUpToDate>
  <CharactersWithSpaces>3850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2019-10-18T01:09:00Z</dcterms:created>
  <dc:creator>微软用户</dc:creator>
  <cp:lastModifiedBy>陈静</cp:lastModifiedBy>
  <cp:lastPrinted>2019-10-18T08:21:00Z</cp:lastPrinted>
  <dcterms:modified xsi:type="dcterms:W3CDTF">2026-05-18T07:48:35Z</dcterms:modified>
  <dc:title>采购类招标文件范本</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93E1786AE1CB416EA0DFFC7D2715840D_13</vt:lpwstr>
  </property>
  <property fmtid="{D5CDD505-2E9C-101B-9397-08002B2CF9AE}" pid="4" name="KSOTemplateDocerSaveRecord">
    <vt:lpwstr>eyJoZGlkIjoiMjM4MWIyZjUxMDc4YmNhOGMyYjZjOTNkYjVhYWVlNDgiLCJ1c2VySWQiOiIxNjQ3NjExODU0In0=</vt:lpwstr>
  </property>
</Properties>
</file>